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rsidR="006B13E1" w:rsidRPr="00A5183E" w:rsidRDefault="002F6051" w:rsidP="006B13E1">
      <w:pPr>
        <w:rPr>
          <w:rFonts w:ascii="Times New Roman" w:hAnsi="Times New Roman" w:cs="Times New Roman"/>
        </w:rPr>
      </w:pPr>
      <w:r w:rsidRPr="00A5183E">
        <w:rPr>
          <w:rFonts w:ascii="Times New Roman" w:hAnsi="Times New Roman" w:cs="Times New Roman"/>
          <w:noProof/>
          <w:lang w:eastAsia="cs-CZ"/>
        </w:rPr>
        <mc:AlternateContent>
          <mc:Choice Requires="wps">
            <w:drawing>
              <wp:anchor distT="0" distB="0" distL="114300" distR="114300" simplePos="0" relativeHeight="251658240" behindDoc="0" locked="0" layoutInCell="1" allowOverlap="1">
                <wp:simplePos x="0" y="0"/>
                <wp:positionH relativeFrom="column">
                  <wp:posOffset>950595</wp:posOffset>
                </wp:positionH>
                <wp:positionV relativeFrom="paragraph">
                  <wp:posOffset>-54610</wp:posOffset>
                </wp:positionV>
                <wp:extent cx="4829175" cy="991235"/>
                <wp:effectExtent l="254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991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DE5" w:rsidRPr="006B13E1" w:rsidRDefault="00AD4DE5"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rsidR="00AD4DE5" w:rsidRDefault="00AD4DE5"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rsidR="00AD4DE5" w:rsidRPr="006B13E1" w:rsidRDefault="00AD4DE5"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extent cx="4592320" cy="10160"/>
                                  <wp:effectExtent l="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rsidR="00AD4DE5" w:rsidRDefault="00AD4DE5" w:rsidP="006B13E1">
                            <w:pPr>
                              <w:spacing w:after="0"/>
                              <w:jc w:val="center"/>
                              <w:rPr>
                                <w:sz w:val="28"/>
                              </w:rPr>
                            </w:pPr>
                          </w:p>
                          <w:p w:rsidR="00AD4DE5" w:rsidRDefault="00AD4DE5"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4.85pt;margin-top:-4.3pt;width:380.25pt;height:7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" stroked="f">
                <v:textbox>
                  <w:txbxContent>
                    <w:p w:rsidR="00AD4DE5" w:rsidRPr="006B13E1" w:rsidRDefault="00AD4DE5"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rsidR="00AD4DE5" w:rsidRDefault="00AD4DE5"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rsidR="00AD4DE5" w:rsidRPr="006B13E1" w:rsidRDefault="00AD4DE5"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extent cx="4592320" cy="10160"/>
                            <wp:effectExtent l="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rsidR="00AD4DE5" w:rsidRDefault="00AD4DE5" w:rsidP="006B13E1">
                      <w:pPr>
                        <w:spacing w:after="0"/>
                        <w:jc w:val="center"/>
                        <w:rPr>
                          <w:sz w:val="28"/>
                        </w:rPr>
                      </w:pPr>
                    </w:p>
                    <w:p w:rsidR="00AD4DE5" w:rsidRDefault="00AD4DE5" w:rsidP="006B13E1"/>
                  </w:txbxContent>
                </v:textbox>
              </v:shape>
            </w:pict>
          </mc:Fallback>
        </mc:AlternateContent>
      </w:r>
      <w:r w:rsidR="006B13E1" w:rsidRPr="00A5183E">
        <w:rPr>
          <w:rFonts w:ascii="Times New Roman" w:hAnsi="Times New Roman" w:cs="Times New Roman"/>
          <w:noProof/>
          <w:lang w:eastAsia="cs-CZ"/>
        </w:rPr>
        <w:drawing>
          <wp:inline distT="0" distB="0" distL="0" distR="0">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rsidR="00E84862" w:rsidRPr="00A5183E" w:rsidRDefault="005A623B" w:rsidP="000B5039">
      <w:pPr>
        <w:jc w:val="center"/>
        <w:rPr>
          <w:rFonts w:ascii="Times New Roman" w:hAnsi="Times New Roman" w:cs="Times New Roman"/>
          <w:b/>
          <w:sz w:val="28"/>
          <w:szCs w:val="28"/>
        </w:rPr>
      </w:pPr>
      <w:r w:rsidRPr="00A5183E">
        <w:rPr>
          <w:rFonts w:ascii="Times New Roman" w:hAnsi="Times New Roman" w:cs="Times New Roman"/>
          <w:b/>
          <w:sz w:val="28"/>
          <w:szCs w:val="28"/>
        </w:rPr>
        <w:t>Dodatečná informace č. 1 k zadávací dokumentaci</w:t>
      </w:r>
    </w:p>
    <w:p w:rsidR="00E84862" w:rsidRPr="00A5183E" w:rsidRDefault="00E84862" w:rsidP="00042C0A">
      <w:pPr>
        <w:pStyle w:val="Odstavecseseznamem"/>
        <w:numPr>
          <w:ilvl w:val="0"/>
          <w:numId w:val="1"/>
        </w:numPr>
        <w:spacing w:after="120" w:line="240" w:lineRule="auto"/>
        <w:ind w:left="714" w:hanging="357"/>
        <w:contextualSpacing w:val="0"/>
        <w:rPr>
          <w:rFonts w:ascii="Times New Roman" w:hAnsi="Times New Roman" w:cs="Times New Roman"/>
          <w:b/>
          <w:sz w:val="24"/>
          <w:szCs w:val="24"/>
          <w:u w:val="single"/>
        </w:rPr>
      </w:pPr>
      <w:r w:rsidRPr="00A5183E">
        <w:rPr>
          <w:rFonts w:ascii="Times New Roman" w:hAnsi="Times New Roman" w:cs="Times New Roman"/>
          <w:b/>
          <w:sz w:val="24"/>
          <w:szCs w:val="24"/>
          <w:u w:val="single"/>
        </w:rPr>
        <w:t xml:space="preserve">Název zakázky </w:t>
      </w:r>
    </w:p>
    <w:p w:rsidR="00E84862" w:rsidRPr="00A5183E" w:rsidRDefault="0010670C" w:rsidP="002A0BF8">
      <w:pPr>
        <w:pStyle w:val="Odstavecseseznamem"/>
        <w:spacing w:after="120" w:line="240" w:lineRule="auto"/>
        <w:contextualSpacing w:val="0"/>
        <w:rPr>
          <w:rFonts w:ascii="Times New Roman" w:hAnsi="Times New Roman" w:cs="Times New Roman"/>
          <w:b/>
          <w:sz w:val="24"/>
          <w:szCs w:val="24"/>
        </w:rPr>
      </w:pPr>
      <w:sdt>
        <w:sdtPr>
          <w:rPr>
            <w:rFonts w:ascii="Times New Roman" w:hAnsi="Times New Roman" w:cs="Times New Roman"/>
            <w:b/>
            <w:u w:val="single"/>
          </w:rPr>
          <w:alias w:val="Název"/>
          <w:id w:val="-445934185"/>
          <w:placeholder>
            <w:docPart w:val="0C44974E52244807991A9345A06A4B36"/>
          </w:placeholder>
          <w:dataBinding w:prefixMappings="xmlns:ns0='http://purl.org/dc/elements/1.1/' xmlns:ns1='http://schemas.openxmlformats.org/package/2006/metadata/core-properties' " w:xpath="/ns1:coreProperties[1]/ns0:title[1]" w:storeItemID="{6C3C8BC8-F283-45AE-878A-BAB7291924A1}"/>
          <w:text/>
        </w:sdtPr>
        <w:sdtEndPr/>
        <w:sdtContent>
          <w:r w:rsidR="00F555B3" w:rsidRPr="00A5183E">
            <w:rPr>
              <w:rFonts w:ascii="Times New Roman" w:hAnsi="Times New Roman" w:cs="Times New Roman"/>
              <w:b/>
              <w:u w:val="single"/>
            </w:rPr>
            <w:t>Zpracování projektové dokumentace na akci „</w:t>
          </w:r>
          <w:r w:rsidR="002317FD" w:rsidRPr="00A5183E">
            <w:rPr>
              <w:rFonts w:ascii="Times New Roman" w:hAnsi="Times New Roman" w:cs="Times New Roman"/>
              <w:b/>
              <w:u w:val="single"/>
            </w:rPr>
            <w:t xml:space="preserve">Přestupní terminál </w:t>
          </w:r>
          <w:r w:rsidR="00F555B3" w:rsidRPr="00A5183E">
            <w:rPr>
              <w:rFonts w:ascii="Times New Roman" w:hAnsi="Times New Roman" w:cs="Times New Roman"/>
              <w:b/>
              <w:u w:val="single"/>
            </w:rPr>
            <w:t>Ivančice</w:t>
          </w:r>
          <w:r w:rsidR="00951F37" w:rsidRPr="00A5183E">
            <w:rPr>
              <w:rFonts w:ascii="Times New Roman" w:hAnsi="Times New Roman" w:cs="Times New Roman"/>
              <w:b/>
              <w:u w:val="single"/>
            </w:rPr>
            <w:t>“</w:t>
          </w:r>
        </w:sdtContent>
      </w:sdt>
      <w:r w:rsidR="00E84862" w:rsidRPr="00A5183E">
        <w:rPr>
          <w:rFonts w:ascii="Times New Roman" w:hAnsi="Times New Roman" w:cs="Times New Roman"/>
          <w:b/>
          <w:sz w:val="24"/>
          <w:szCs w:val="24"/>
        </w:rPr>
        <w:t xml:space="preserve"> </w:t>
      </w:r>
    </w:p>
    <w:p w:rsidR="00004772" w:rsidRPr="00A5183E" w:rsidRDefault="00004772" w:rsidP="00004772">
      <w:pPr>
        <w:pStyle w:val="Default"/>
        <w:spacing w:after="360"/>
        <w:ind w:left="709"/>
        <w:rPr>
          <w:rFonts w:ascii="Times New Roman" w:hAnsi="Times New Roman" w:cs="Times New Roman"/>
          <w:color w:val="auto"/>
          <w:sz w:val="22"/>
          <w:szCs w:val="22"/>
        </w:rPr>
      </w:pPr>
      <w:r w:rsidRPr="00A5183E">
        <w:rPr>
          <w:rFonts w:ascii="Times New Roman" w:hAnsi="Times New Roman" w:cs="Times New Roman"/>
          <w:color w:val="auto"/>
          <w:sz w:val="22"/>
          <w:szCs w:val="22"/>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rsidR="00E84862" w:rsidRPr="00A5183E" w:rsidRDefault="00E84862" w:rsidP="004B4BDA">
      <w:pPr>
        <w:pStyle w:val="Odstavecseseznamem"/>
        <w:numPr>
          <w:ilvl w:val="0"/>
          <w:numId w:val="1"/>
        </w:numPr>
        <w:spacing w:before="120" w:after="120" w:line="240" w:lineRule="auto"/>
        <w:ind w:left="714" w:hanging="357"/>
        <w:contextualSpacing w:val="0"/>
        <w:rPr>
          <w:rFonts w:ascii="Times New Roman" w:hAnsi="Times New Roman" w:cs="Times New Roman"/>
          <w:b/>
          <w:sz w:val="24"/>
          <w:szCs w:val="24"/>
          <w:u w:val="single"/>
        </w:rPr>
      </w:pPr>
      <w:r w:rsidRPr="00A5183E">
        <w:rPr>
          <w:rFonts w:ascii="Times New Roman" w:hAnsi="Times New Roman" w:cs="Times New Roman"/>
          <w:b/>
          <w:sz w:val="24"/>
          <w:szCs w:val="24"/>
          <w:u w:val="single"/>
        </w:rPr>
        <w:t>Předmět zakázky (služba, dodávka nebo stavební práce), CPV</w:t>
      </w:r>
    </w:p>
    <w:p w:rsidR="00526C78" w:rsidRPr="00A5183E" w:rsidRDefault="00526C78" w:rsidP="00526C78">
      <w:pPr>
        <w:pStyle w:val="Odstavecseseznamem"/>
        <w:spacing w:after="120" w:line="285" w:lineRule="atLeast"/>
        <w:contextualSpacing w:val="0"/>
        <w:textAlignment w:val="baseline"/>
        <w:rPr>
          <w:rFonts w:ascii="Times New Roman" w:hAnsi="Times New Roman" w:cs="Times New Roman"/>
        </w:rPr>
      </w:pPr>
      <w:r w:rsidRPr="00A5183E">
        <w:rPr>
          <w:rFonts w:ascii="Times New Roman" w:hAnsi="Times New Roman" w:cs="Times New Roman"/>
        </w:rPr>
        <w:t>Služba, CPV: 71000000-8: Architektonické, stavební, technické a inspekční služby</w:t>
      </w:r>
    </w:p>
    <w:p w:rsidR="00EE0D27" w:rsidRPr="00A5183E" w:rsidRDefault="00EE0D27" w:rsidP="000A08B4">
      <w:pPr>
        <w:spacing w:after="0" w:line="285" w:lineRule="atLeast"/>
        <w:ind w:left="360" w:firstLine="349"/>
        <w:textAlignment w:val="baseline"/>
        <w:rPr>
          <w:rFonts w:ascii="Times New Roman" w:hAnsi="Times New Roman" w:cs="Times New Roman"/>
        </w:rPr>
      </w:pPr>
    </w:p>
    <w:p w:rsidR="00E84862" w:rsidRPr="00A5183E" w:rsidRDefault="00E84862" w:rsidP="00042C0A">
      <w:pPr>
        <w:pStyle w:val="Odstavecseseznamem"/>
        <w:numPr>
          <w:ilvl w:val="0"/>
          <w:numId w:val="1"/>
        </w:numPr>
        <w:spacing w:after="120" w:line="240" w:lineRule="auto"/>
        <w:ind w:left="714" w:hanging="357"/>
        <w:rPr>
          <w:rFonts w:ascii="Times New Roman" w:hAnsi="Times New Roman" w:cs="Times New Roman"/>
          <w:b/>
          <w:sz w:val="24"/>
          <w:szCs w:val="24"/>
          <w:u w:val="single"/>
        </w:rPr>
      </w:pPr>
      <w:r w:rsidRPr="00A5183E">
        <w:rPr>
          <w:rFonts w:ascii="Times New Roman" w:hAnsi="Times New Roman" w:cs="Times New Roman"/>
          <w:b/>
          <w:sz w:val="24"/>
          <w:szCs w:val="24"/>
          <w:u w:val="single"/>
        </w:rPr>
        <w:t>Datum vyhlášení zakázky</w:t>
      </w:r>
    </w:p>
    <w:p w:rsidR="00E84862" w:rsidRPr="00A5183E" w:rsidRDefault="00526C78" w:rsidP="00CD7722">
      <w:pPr>
        <w:spacing w:after="240" w:line="240" w:lineRule="auto"/>
        <w:ind w:left="709"/>
        <w:rPr>
          <w:rFonts w:ascii="Times New Roman" w:hAnsi="Times New Roman" w:cs="Times New Roman"/>
        </w:rPr>
      </w:pPr>
      <w:r w:rsidRPr="00A5183E">
        <w:rPr>
          <w:rFonts w:ascii="Times New Roman" w:hAnsi="Times New Roman" w:cs="Times New Roman"/>
        </w:rPr>
        <w:t>9. 2. 2023</w:t>
      </w:r>
    </w:p>
    <w:p w:rsidR="00E84862" w:rsidRPr="00A5183E" w:rsidRDefault="00E84862" w:rsidP="00042C0A">
      <w:pPr>
        <w:pStyle w:val="Odstavecseseznamem"/>
        <w:numPr>
          <w:ilvl w:val="0"/>
          <w:numId w:val="1"/>
        </w:numPr>
        <w:spacing w:after="120" w:line="240" w:lineRule="auto"/>
        <w:ind w:left="714" w:hanging="357"/>
        <w:rPr>
          <w:rFonts w:ascii="Times New Roman" w:hAnsi="Times New Roman" w:cs="Times New Roman"/>
          <w:b/>
          <w:sz w:val="24"/>
          <w:szCs w:val="24"/>
          <w:u w:val="single"/>
        </w:rPr>
      </w:pPr>
      <w:r w:rsidRPr="00A5183E">
        <w:rPr>
          <w:rFonts w:ascii="Times New Roman" w:hAnsi="Times New Roman" w:cs="Times New Roman"/>
          <w:b/>
          <w:sz w:val="24"/>
          <w:szCs w:val="24"/>
          <w:u w:val="single"/>
        </w:rPr>
        <w:t>Název a sídlo zadavatele, kontaktní údaje, bankovní údaje, IČ, DIČ</w:t>
      </w:r>
    </w:p>
    <w:p w:rsidR="00E84862" w:rsidRPr="00A5183E" w:rsidRDefault="00E84862" w:rsidP="009F6DBE">
      <w:pPr>
        <w:spacing w:after="0" w:line="240" w:lineRule="auto"/>
        <w:ind w:left="709"/>
        <w:rPr>
          <w:rFonts w:ascii="Times New Roman" w:hAnsi="Times New Roman" w:cs="Times New Roman"/>
        </w:rPr>
      </w:pPr>
      <w:r w:rsidRPr="00A5183E">
        <w:rPr>
          <w:rFonts w:ascii="Times New Roman" w:hAnsi="Times New Roman" w:cs="Times New Roman"/>
        </w:rPr>
        <w:t>Název:</w:t>
      </w:r>
      <w:r w:rsidRPr="00A5183E">
        <w:rPr>
          <w:rFonts w:ascii="Times New Roman" w:hAnsi="Times New Roman" w:cs="Times New Roman"/>
        </w:rPr>
        <w:tab/>
      </w:r>
      <w:r w:rsidRPr="00A5183E">
        <w:rPr>
          <w:rFonts w:ascii="Times New Roman" w:hAnsi="Times New Roman" w:cs="Times New Roman"/>
        </w:rPr>
        <w:tab/>
      </w:r>
      <w:r w:rsidRPr="00A5183E">
        <w:rPr>
          <w:rFonts w:ascii="Times New Roman" w:hAnsi="Times New Roman" w:cs="Times New Roman"/>
        </w:rPr>
        <w:tab/>
        <w:t>Město Ivančice</w:t>
      </w:r>
      <w:r w:rsidRPr="00A5183E">
        <w:rPr>
          <w:rFonts w:ascii="Times New Roman" w:hAnsi="Times New Roman" w:cs="Times New Roman"/>
        </w:rPr>
        <w:br/>
        <w:t>Sídlo:</w:t>
      </w:r>
      <w:r w:rsidRPr="00A5183E">
        <w:rPr>
          <w:rFonts w:ascii="Times New Roman" w:hAnsi="Times New Roman" w:cs="Times New Roman"/>
        </w:rPr>
        <w:tab/>
      </w:r>
      <w:r w:rsidRPr="00A5183E">
        <w:rPr>
          <w:rFonts w:ascii="Times New Roman" w:hAnsi="Times New Roman" w:cs="Times New Roman"/>
        </w:rPr>
        <w:tab/>
      </w:r>
      <w:r w:rsidRPr="00A5183E">
        <w:rPr>
          <w:rFonts w:ascii="Times New Roman" w:hAnsi="Times New Roman" w:cs="Times New Roman"/>
        </w:rPr>
        <w:tab/>
        <w:t>Palackého náměstí 196/6, 664 91 Ivančice</w:t>
      </w:r>
      <w:r w:rsidRPr="00A5183E">
        <w:rPr>
          <w:rFonts w:ascii="Times New Roman" w:hAnsi="Times New Roman" w:cs="Times New Roman"/>
        </w:rPr>
        <w:br/>
        <w:t>Tel.:</w:t>
      </w:r>
      <w:r w:rsidRPr="00A5183E">
        <w:rPr>
          <w:rFonts w:ascii="Times New Roman" w:hAnsi="Times New Roman" w:cs="Times New Roman"/>
        </w:rPr>
        <w:tab/>
      </w:r>
      <w:r w:rsidRPr="00A5183E">
        <w:rPr>
          <w:rFonts w:ascii="Times New Roman" w:hAnsi="Times New Roman" w:cs="Times New Roman"/>
        </w:rPr>
        <w:tab/>
      </w:r>
      <w:r w:rsidRPr="00A5183E">
        <w:rPr>
          <w:rFonts w:ascii="Times New Roman" w:hAnsi="Times New Roman" w:cs="Times New Roman"/>
        </w:rPr>
        <w:tab/>
        <w:t>546 419 411</w:t>
      </w:r>
      <w:r w:rsidRPr="00A5183E">
        <w:rPr>
          <w:rFonts w:ascii="Times New Roman" w:hAnsi="Times New Roman" w:cs="Times New Roman"/>
        </w:rPr>
        <w:br/>
        <w:t>Bankovní spojení:</w:t>
      </w:r>
      <w:r w:rsidRPr="00A5183E">
        <w:rPr>
          <w:rFonts w:ascii="Times New Roman" w:hAnsi="Times New Roman" w:cs="Times New Roman"/>
        </w:rPr>
        <w:tab/>
        <w:t xml:space="preserve">KB Ivančice, č. </w:t>
      </w:r>
      <w:proofErr w:type="spellStart"/>
      <w:r w:rsidRPr="00A5183E">
        <w:rPr>
          <w:rFonts w:ascii="Times New Roman" w:hAnsi="Times New Roman" w:cs="Times New Roman"/>
        </w:rPr>
        <w:t>ú.</w:t>
      </w:r>
      <w:proofErr w:type="spellEnd"/>
      <w:r w:rsidRPr="00A5183E">
        <w:rPr>
          <w:rFonts w:ascii="Times New Roman" w:hAnsi="Times New Roman" w:cs="Times New Roman"/>
        </w:rPr>
        <w:t xml:space="preserve"> 125911/0100</w:t>
      </w:r>
      <w:r w:rsidRPr="00A5183E">
        <w:rPr>
          <w:rFonts w:ascii="Times New Roman" w:hAnsi="Times New Roman" w:cs="Times New Roman"/>
        </w:rPr>
        <w:br/>
        <w:t>IČ:</w:t>
      </w:r>
      <w:r w:rsidRPr="00A5183E">
        <w:rPr>
          <w:rFonts w:ascii="Times New Roman" w:hAnsi="Times New Roman" w:cs="Times New Roman"/>
        </w:rPr>
        <w:tab/>
      </w:r>
      <w:r w:rsidRPr="00A5183E">
        <w:rPr>
          <w:rFonts w:ascii="Times New Roman" w:hAnsi="Times New Roman" w:cs="Times New Roman"/>
        </w:rPr>
        <w:tab/>
      </w:r>
      <w:r w:rsidRPr="00A5183E">
        <w:rPr>
          <w:rFonts w:ascii="Times New Roman" w:hAnsi="Times New Roman" w:cs="Times New Roman"/>
        </w:rPr>
        <w:tab/>
        <w:t>00281859</w:t>
      </w:r>
    </w:p>
    <w:p w:rsidR="009F6DBE" w:rsidRPr="00A5183E" w:rsidRDefault="009F6DBE" w:rsidP="009F6DBE">
      <w:pPr>
        <w:spacing w:after="0"/>
        <w:ind w:firstLine="709"/>
        <w:rPr>
          <w:rFonts w:ascii="Times New Roman" w:hAnsi="Times New Roman" w:cs="Times New Roman"/>
        </w:rPr>
      </w:pPr>
      <w:r w:rsidRPr="00A5183E">
        <w:rPr>
          <w:rFonts w:ascii="Times New Roman" w:hAnsi="Times New Roman" w:cs="Times New Roman"/>
        </w:rPr>
        <w:t>DIČ:</w:t>
      </w:r>
      <w:r w:rsidRPr="00A5183E">
        <w:rPr>
          <w:rFonts w:ascii="Times New Roman" w:hAnsi="Times New Roman" w:cs="Times New Roman"/>
        </w:rPr>
        <w:tab/>
      </w:r>
      <w:r w:rsidRPr="00A5183E">
        <w:rPr>
          <w:rFonts w:ascii="Times New Roman" w:hAnsi="Times New Roman" w:cs="Times New Roman"/>
        </w:rPr>
        <w:tab/>
      </w:r>
      <w:r w:rsidRPr="00A5183E">
        <w:rPr>
          <w:rFonts w:ascii="Times New Roman" w:hAnsi="Times New Roman" w:cs="Times New Roman"/>
        </w:rPr>
        <w:tab/>
        <w:t>CZ00281859</w:t>
      </w:r>
    </w:p>
    <w:p w:rsidR="009F6DBE" w:rsidRPr="00A5183E" w:rsidRDefault="009F6DBE" w:rsidP="00042C0A">
      <w:pPr>
        <w:spacing w:after="120" w:line="240" w:lineRule="auto"/>
        <w:ind w:left="709"/>
        <w:rPr>
          <w:rFonts w:ascii="Times New Roman" w:hAnsi="Times New Roman" w:cs="Times New Roman"/>
          <w:sz w:val="24"/>
          <w:szCs w:val="24"/>
        </w:rPr>
      </w:pPr>
    </w:p>
    <w:p w:rsidR="00E84862" w:rsidRPr="00A5183E" w:rsidRDefault="00E84862" w:rsidP="00042C0A">
      <w:pPr>
        <w:pStyle w:val="Odstavecseseznamem"/>
        <w:numPr>
          <w:ilvl w:val="0"/>
          <w:numId w:val="1"/>
        </w:numPr>
        <w:spacing w:after="120" w:line="240" w:lineRule="auto"/>
        <w:ind w:left="714" w:hanging="357"/>
        <w:rPr>
          <w:rFonts w:ascii="Times New Roman" w:hAnsi="Times New Roman" w:cs="Times New Roman"/>
          <w:b/>
          <w:sz w:val="24"/>
          <w:szCs w:val="24"/>
          <w:u w:val="single"/>
        </w:rPr>
      </w:pPr>
      <w:r w:rsidRPr="00A5183E">
        <w:rPr>
          <w:rFonts w:ascii="Times New Roman" w:hAnsi="Times New Roman" w:cs="Times New Roman"/>
          <w:b/>
          <w:sz w:val="24"/>
          <w:szCs w:val="24"/>
          <w:u w:val="single"/>
        </w:rPr>
        <w:t>Obsah dodatečné informace</w:t>
      </w:r>
    </w:p>
    <w:p w:rsidR="00F93141" w:rsidRPr="00A5183E" w:rsidRDefault="00F93141" w:rsidP="00F93141">
      <w:pPr>
        <w:pStyle w:val="Zkladntext"/>
        <w:spacing w:after="0" w:line="240" w:lineRule="auto"/>
        <w:ind w:firstLine="709"/>
        <w:rPr>
          <w:iCs/>
          <w:szCs w:val="24"/>
        </w:rPr>
      </w:pPr>
    </w:p>
    <w:p w:rsidR="00A21E11" w:rsidRPr="00A5183E" w:rsidRDefault="00A21E11" w:rsidP="009713E4">
      <w:pPr>
        <w:pStyle w:val="Zkladntext"/>
        <w:spacing w:after="0" w:line="240" w:lineRule="auto"/>
        <w:ind w:left="284"/>
        <w:rPr>
          <w:iCs/>
          <w:szCs w:val="24"/>
        </w:rPr>
      </w:pPr>
      <w:r w:rsidRPr="00A5183E">
        <w:rPr>
          <w:iCs/>
          <w:szCs w:val="24"/>
        </w:rPr>
        <w:t>Vážení,</w:t>
      </w:r>
    </w:p>
    <w:p w:rsidR="00F93141" w:rsidRPr="00A5183E" w:rsidRDefault="00F93141" w:rsidP="009713E4">
      <w:pPr>
        <w:pStyle w:val="Zkladntext"/>
        <w:spacing w:after="0" w:line="240" w:lineRule="auto"/>
        <w:ind w:left="284"/>
        <w:rPr>
          <w:iCs/>
          <w:szCs w:val="24"/>
        </w:rPr>
      </w:pPr>
    </w:p>
    <w:p w:rsidR="00A21E11" w:rsidRPr="00A5183E" w:rsidRDefault="00A21E11" w:rsidP="009713E4">
      <w:pPr>
        <w:pStyle w:val="Zkladntext"/>
        <w:spacing w:after="0" w:line="240" w:lineRule="auto"/>
        <w:ind w:left="284"/>
        <w:rPr>
          <w:iCs/>
          <w:szCs w:val="24"/>
        </w:rPr>
      </w:pPr>
      <w:r w:rsidRPr="00A5183E">
        <w:rPr>
          <w:iCs/>
          <w:szCs w:val="24"/>
        </w:rPr>
        <w:t>v souladu s </w:t>
      </w:r>
      <w:proofErr w:type="spellStart"/>
      <w:r w:rsidRPr="00A5183E">
        <w:rPr>
          <w:iCs/>
          <w:szCs w:val="24"/>
        </w:rPr>
        <w:t>ust</w:t>
      </w:r>
      <w:proofErr w:type="spellEnd"/>
      <w:r w:rsidRPr="00A5183E">
        <w:rPr>
          <w:iCs/>
          <w:szCs w:val="24"/>
        </w:rPr>
        <w:t xml:space="preserve">. § </w:t>
      </w:r>
      <w:r w:rsidR="00004772" w:rsidRPr="00A5183E">
        <w:rPr>
          <w:iCs/>
          <w:szCs w:val="24"/>
        </w:rPr>
        <w:t>98</w:t>
      </w:r>
      <w:r w:rsidRPr="00A5183E">
        <w:rPr>
          <w:iCs/>
          <w:szCs w:val="24"/>
        </w:rPr>
        <w:t xml:space="preserve"> zákona Vám oznamujeme dodatečné informace k zadávacím podmínkám</w:t>
      </w:r>
      <w:r w:rsidR="000A08B4" w:rsidRPr="00A5183E">
        <w:rPr>
          <w:iCs/>
          <w:szCs w:val="24"/>
        </w:rPr>
        <w:t>.</w:t>
      </w:r>
    </w:p>
    <w:p w:rsidR="00F93141" w:rsidRPr="00A5183E" w:rsidRDefault="00F93141" w:rsidP="00F93141">
      <w:pPr>
        <w:pStyle w:val="Zkladntext"/>
        <w:spacing w:after="0" w:line="240" w:lineRule="auto"/>
        <w:ind w:left="709"/>
        <w:rPr>
          <w:b/>
          <w:iCs/>
          <w:szCs w:val="24"/>
          <w:u w:val="single"/>
        </w:rPr>
      </w:pP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Dotaz č. 1:</w:t>
      </w: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 xml:space="preserve">V zadávací dokumentaci, kap. č. 14 jsou uvedena kritéria pro hodnocení uchazečů. Kromě nabídkové ceny je také hodnocena předložená dokumentace realizované akce jako referenční vzorek s váhou </w:t>
      </w:r>
      <w:proofErr w:type="gramStart"/>
      <w:r w:rsidRPr="00A5183E">
        <w:rPr>
          <w:rFonts w:ascii="Times New Roman" w:hAnsi="Times New Roman" w:cs="Times New Roman"/>
          <w:b/>
        </w:rPr>
        <w:t>30%</w:t>
      </w:r>
      <w:proofErr w:type="gramEnd"/>
      <w:r w:rsidRPr="00A5183E">
        <w:rPr>
          <w:rFonts w:ascii="Times New Roman" w:hAnsi="Times New Roman" w:cs="Times New Roman"/>
          <w:b/>
        </w:rPr>
        <w:t xml:space="preserve">. Bodové hodnocení ceny je zcela jasné a transparentní. Vzájemné hodnocení referenčního vzorku projektové dokumentace ale z logiky věci lze jen velmi těžko porovnat. Každá dopravní stavba má jiného zadavatele, jiné legislativní a normové </w:t>
      </w:r>
      <w:proofErr w:type="gramStart"/>
      <w:r w:rsidRPr="00A5183E">
        <w:rPr>
          <w:rFonts w:ascii="Times New Roman" w:hAnsi="Times New Roman" w:cs="Times New Roman"/>
          <w:b/>
        </w:rPr>
        <w:t>požadavky</w:t>
      </w:r>
      <w:proofErr w:type="gramEnd"/>
      <w:r w:rsidRPr="00A5183E">
        <w:rPr>
          <w:rFonts w:ascii="Times New Roman" w:hAnsi="Times New Roman" w:cs="Times New Roman"/>
          <w:b/>
        </w:rPr>
        <w:t xml:space="preserve"> a především různý rozsah. Nelze tedy porovnávat stavbu např. přestupního terminálu se stavbou např. Velkého městského okruhu v Brně, kdy vizuální stránka přestupního terminálu musí být nutně mnohem vyšší, ale větší odbornost musí být nutně na straně projektu VMO. Obdobně bude vyznívat hodnocení v neprospěch staveb dráhy. Dále je třeba připomenout, že projektová dokumentace není vlastněna projektantem, ale stavebníkem. Tedy předložení referenčního vzorku projektové dokumentace někomu jinému než stavebníkovi (či dotčeným účastníkům stavebního řízení) je bez jeho souhlasu protiprávní. Vámi zvolené kritérium je tedy zcela netransparentní a nutně diskriminační </w:t>
      </w:r>
      <w:r w:rsidRPr="00A5183E">
        <w:rPr>
          <w:rFonts w:ascii="Times New Roman" w:hAnsi="Times New Roman" w:cs="Times New Roman"/>
          <w:b/>
        </w:rPr>
        <w:lastRenderedPageBreak/>
        <w:t>k velké části možných uchazečů. Ostatní veřejní zadavatelé volí zcela obvykle volí jako druhé kritérium počet referenčních zakázek obdobných jako předmět VZ. Tímto vás žádáme o vysvětlení způsobu hodnocení, příp. o změnu kritéria.</w:t>
      </w:r>
    </w:p>
    <w:p w:rsidR="00526C78" w:rsidRPr="00A5183E" w:rsidRDefault="00526C78" w:rsidP="00526C78">
      <w:pPr>
        <w:spacing w:after="0" w:line="240" w:lineRule="auto"/>
        <w:ind w:left="284"/>
        <w:rPr>
          <w:rFonts w:ascii="Times New Roman" w:hAnsi="Times New Roman" w:cs="Times New Roman"/>
        </w:rPr>
      </w:pPr>
    </w:p>
    <w:p w:rsidR="00526C78" w:rsidRPr="00A5183E" w:rsidRDefault="00526C78" w:rsidP="00526C78">
      <w:pPr>
        <w:spacing w:after="0" w:line="240" w:lineRule="auto"/>
        <w:ind w:left="284"/>
        <w:rPr>
          <w:rFonts w:ascii="Times New Roman" w:hAnsi="Times New Roman" w:cs="Times New Roman"/>
        </w:rPr>
      </w:pPr>
      <w:r w:rsidRPr="00A5183E">
        <w:rPr>
          <w:rFonts w:ascii="Times New Roman" w:hAnsi="Times New Roman" w:cs="Times New Roman"/>
        </w:rPr>
        <w:t>Odpověď:</w:t>
      </w:r>
    </w:p>
    <w:p w:rsidR="00526C78" w:rsidRPr="00A5183E" w:rsidRDefault="00526C78" w:rsidP="00526C78">
      <w:pPr>
        <w:spacing w:after="0" w:line="240" w:lineRule="auto"/>
        <w:ind w:left="284"/>
        <w:rPr>
          <w:rFonts w:ascii="Times New Roman" w:hAnsi="Times New Roman" w:cs="Times New Roman"/>
        </w:rPr>
      </w:pPr>
      <w:r w:rsidRPr="00A5183E">
        <w:rPr>
          <w:rFonts w:ascii="Times New Roman" w:hAnsi="Times New Roman" w:cs="Times New Roman"/>
        </w:rPr>
        <w:t xml:space="preserve">U předloženého referenčního vzorku nehodnotíme umělecký dojem, ale komplexnost a technické propracování projektovaného </w:t>
      </w:r>
      <w:r w:rsidR="002C0761" w:rsidRPr="00A5183E">
        <w:rPr>
          <w:rFonts w:ascii="Times New Roman" w:hAnsi="Times New Roman" w:cs="Times New Roman"/>
        </w:rPr>
        <w:t xml:space="preserve">dopravního </w:t>
      </w:r>
      <w:r w:rsidRPr="00A5183E">
        <w:rPr>
          <w:rFonts w:ascii="Times New Roman" w:hAnsi="Times New Roman" w:cs="Times New Roman"/>
        </w:rPr>
        <w:t xml:space="preserve">řešení s porovnáním vazeb jednotlivých částí projektu. Nemusí se tedy striktně jednat o referenční vzorek nějakého přestupního uzlu. </w:t>
      </w:r>
      <w:r w:rsidR="00B93B61" w:rsidRPr="00A5183E">
        <w:rPr>
          <w:rFonts w:ascii="Times New Roman" w:hAnsi="Times New Roman" w:cs="Times New Roman"/>
        </w:rPr>
        <w:t xml:space="preserve">Poskytnutý vzorek slouží pouze pro účely tohoto výběrového řízení, nebude </w:t>
      </w:r>
      <w:r w:rsidR="009D6A86" w:rsidRPr="00A5183E">
        <w:rPr>
          <w:rFonts w:ascii="Times New Roman" w:hAnsi="Times New Roman" w:cs="Times New Roman"/>
        </w:rPr>
        <w:t xml:space="preserve">veřejně prezentován. </w:t>
      </w:r>
      <w:r w:rsidR="00B96F66" w:rsidRPr="00A5183E">
        <w:rPr>
          <w:rFonts w:ascii="Times New Roman" w:hAnsi="Times New Roman" w:cs="Times New Roman"/>
        </w:rPr>
        <w:t xml:space="preserve">Množství počtu referenčních zakázek </w:t>
      </w:r>
      <w:r w:rsidR="0021476A" w:rsidRPr="00A5183E">
        <w:rPr>
          <w:rFonts w:ascii="Times New Roman" w:hAnsi="Times New Roman" w:cs="Times New Roman"/>
        </w:rPr>
        <w:t>dle našeho mínění nevypovídá</w:t>
      </w:r>
      <w:r w:rsidR="00B96F66" w:rsidRPr="00A5183E">
        <w:rPr>
          <w:rFonts w:ascii="Times New Roman" w:hAnsi="Times New Roman" w:cs="Times New Roman"/>
        </w:rPr>
        <w:t xml:space="preserve"> o kvalitě zpracovávaných projektů.</w:t>
      </w:r>
    </w:p>
    <w:p w:rsidR="00526C78" w:rsidRPr="00A5183E" w:rsidRDefault="00526C78" w:rsidP="00526C78">
      <w:pPr>
        <w:spacing w:after="0" w:line="240" w:lineRule="auto"/>
        <w:ind w:left="284"/>
        <w:rPr>
          <w:rFonts w:ascii="Times New Roman" w:hAnsi="Times New Roman" w:cs="Times New Roman"/>
        </w:rPr>
      </w:pP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Dotaz č. 2:</w:t>
      </w: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 xml:space="preserve">V zadávací dokumentaci, kap. č. 15, bod 16.3 je uveden požadavek na technickou kvalifikaci uchazečů. Jsou požadovány alespoň dvě zakázky na projekční práce, které jsou shodné nebo obdobné s předmětem plnění této veřejné zakázky (projekty pro školství). </w:t>
      </w:r>
      <w:r w:rsidRPr="00A5183E">
        <w:rPr>
          <w:rFonts w:ascii="Times New Roman" w:hAnsi="Times New Roman" w:cs="Times New Roman"/>
          <w:b/>
          <w:bCs/>
        </w:rPr>
        <w:t>Předmětem díla však má být stavba pro dopravu</w:t>
      </w:r>
      <w:r w:rsidRPr="00A5183E">
        <w:rPr>
          <w:rFonts w:ascii="Times New Roman" w:hAnsi="Times New Roman" w:cs="Times New Roman"/>
          <w:b/>
        </w:rPr>
        <w:t xml:space="preserve"> nikoliv pro školství. Prosíme o vysvětlení, příp. úpravu znění požadavku.</w:t>
      </w:r>
    </w:p>
    <w:p w:rsidR="00B96F66" w:rsidRPr="00A5183E" w:rsidRDefault="00B96F66" w:rsidP="00526C78">
      <w:pPr>
        <w:spacing w:after="0" w:line="240" w:lineRule="auto"/>
        <w:ind w:left="284"/>
        <w:rPr>
          <w:rFonts w:ascii="Times New Roman" w:hAnsi="Times New Roman" w:cs="Times New Roman"/>
          <w:b/>
        </w:rPr>
      </w:pPr>
    </w:p>
    <w:p w:rsidR="00B96F66" w:rsidRPr="00A5183E" w:rsidRDefault="00B96F66" w:rsidP="00526C78">
      <w:pPr>
        <w:spacing w:after="0" w:line="240" w:lineRule="auto"/>
        <w:ind w:left="284"/>
        <w:rPr>
          <w:rFonts w:ascii="Times New Roman" w:hAnsi="Times New Roman" w:cs="Times New Roman"/>
        </w:rPr>
      </w:pPr>
      <w:r w:rsidRPr="00A5183E">
        <w:rPr>
          <w:rFonts w:ascii="Times New Roman" w:hAnsi="Times New Roman" w:cs="Times New Roman"/>
        </w:rPr>
        <w:t>Odpověď:</w:t>
      </w:r>
    </w:p>
    <w:p w:rsidR="00B96F66" w:rsidRPr="00A5183E" w:rsidRDefault="00B96F66" w:rsidP="00526C78">
      <w:pPr>
        <w:spacing w:after="0" w:line="240" w:lineRule="auto"/>
        <w:ind w:left="284"/>
        <w:rPr>
          <w:rFonts w:ascii="Times New Roman" w:hAnsi="Times New Roman" w:cs="Times New Roman"/>
        </w:rPr>
      </w:pPr>
      <w:r w:rsidRPr="00A5183E">
        <w:rPr>
          <w:rFonts w:ascii="Times New Roman" w:hAnsi="Times New Roman" w:cs="Times New Roman"/>
        </w:rPr>
        <w:t>Jedná se o administrativní chybu. Uchazeč předloží reference dopravních</w:t>
      </w:r>
      <w:r w:rsidR="00137B1C" w:rsidRPr="00A5183E">
        <w:rPr>
          <w:rFonts w:ascii="Times New Roman" w:hAnsi="Times New Roman" w:cs="Times New Roman"/>
        </w:rPr>
        <w:t xml:space="preserve"> </w:t>
      </w:r>
      <w:r w:rsidR="001A3771" w:rsidRPr="00A5183E">
        <w:rPr>
          <w:rFonts w:ascii="Times New Roman" w:hAnsi="Times New Roman" w:cs="Times New Roman"/>
        </w:rPr>
        <w:t xml:space="preserve">řešení </w:t>
      </w:r>
      <w:r w:rsidR="00137B1C" w:rsidRPr="00A5183E">
        <w:rPr>
          <w:rFonts w:ascii="Times New Roman" w:hAnsi="Times New Roman" w:cs="Times New Roman"/>
        </w:rPr>
        <w:t>staveb</w:t>
      </w:r>
      <w:r w:rsidRPr="00A5183E">
        <w:rPr>
          <w:rFonts w:ascii="Times New Roman" w:hAnsi="Times New Roman" w:cs="Times New Roman"/>
        </w:rPr>
        <w:t>.</w:t>
      </w:r>
    </w:p>
    <w:p w:rsidR="00526C78" w:rsidRPr="00A5183E" w:rsidRDefault="00526C78" w:rsidP="00526C78">
      <w:pPr>
        <w:spacing w:after="0" w:line="240" w:lineRule="auto"/>
        <w:ind w:left="284"/>
        <w:rPr>
          <w:rFonts w:ascii="Times New Roman" w:hAnsi="Times New Roman" w:cs="Times New Roman"/>
        </w:rPr>
      </w:pP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Dotaz č. 3:</w:t>
      </w: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Dle čl. III smlouvy o dílo je požadováno, aby předmět díla byl dodán v rozsahu vyhlášky č. 499/2006 Sb. Přílohy č. 11 a Přílohy č. 13 této vyhlášky, tj. ve stupni DUSP a PDPS. Tomuto požadavku však nekoresponduje příloha č. 5. Výkaz výkonových fází.</w:t>
      </w: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 xml:space="preserve">Dle pol. č. 2 se ve výkazu má ocenit stupeň DUSP, ale dle v rozsahu dle příloh č. 1 a 4 vyhlášky. Přílohy č. 1 a 4 vyhlášky se však vztahují na stupeň DUR, navíc př. č. 1 se vztahuje na obecné stavby, takže se v případě veřejné zakázky vůbec nepoužije. </w:t>
      </w: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Dle pol. č. 3 a 4 se ve výkazu má ocenit inženýrská činnost a majetkoprávní vypořádání pro vydání rozhodnutí o umístění stavby. Tyto činnosti však dle smlouvy o dílo nejsou vyžadovány.</w:t>
      </w: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 xml:space="preserve">Ve výkazu není výkonová fáze PDPS. Teoreticky by se tato činnost dala zahrnout do pol. č. 6, s kterou nutně souvisí, protože bez PDPS se nedá položkový rozpočet zpracovat (viz §2 </w:t>
      </w:r>
      <w:proofErr w:type="spellStart"/>
      <w:r w:rsidRPr="00A5183E">
        <w:rPr>
          <w:rFonts w:ascii="Times New Roman" w:hAnsi="Times New Roman" w:cs="Times New Roman"/>
          <w:b/>
        </w:rPr>
        <w:t>vyhl</w:t>
      </w:r>
      <w:proofErr w:type="spellEnd"/>
      <w:r w:rsidRPr="00A5183E">
        <w:rPr>
          <w:rFonts w:ascii="Times New Roman" w:hAnsi="Times New Roman" w:cs="Times New Roman"/>
          <w:b/>
        </w:rPr>
        <w:t>. č. 169/2016 Sb.).</w:t>
      </w: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Prosíme o vyjasnění těchto nesrovnalostí a příp. o úpravu přílohy č. 5.</w:t>
      </w:r>
    </w:p>
    <w:p w:rsidR="00873114" w:rsidRPr="00A5183E" w:rsidRDefault="00873114" w:rsidP="00526C78">
      <w:pPr>
        <w:spacing w:after="0" w:line="240" w:lineRule="auto"/>
        <w:ind w:left="284"/>
        <w:rPr>
          <w:rFonts w:ascii="Times New Roman" w:hAnsi="Times New Roman" w:cs="Times New Roman"/>
          <w:b/>
        </w:rPr>
      </w:pPr>
    </w:p>
    <w:p w:rsidR="00873114" w:rsidRPr="00A5183E" w:rsidRDefault="00873114" w:rsidP="00526C78">
      <w:pPr>
        <w:spacing w:after="0" w:line="240" w:lineRule="auto"/>
        <w:ind w:left="284"/>
        <w:rPr>
          <w:rFonts w:ascii="Times New Roman" w:hAnsi="Times New Roman" w:cs="Times New Roman"/>
        </w:rPr>
      </w:pPr>
      <w:r w:rsidRPr="00A5183E">
        <w:rPr>
          <w:rFonts w:ascii="Times New Roman" w:hAnsi="Times New Roman" w:cs="Times New Roman"/>
        </w:rPr>
        <w:t>Odpověď:</w:t>
      </w:r>
    </w:p>
    <w:p w:rsidR="00526C78" w:rsidRPr="00A5183E" w:rsidRDefault="00FE15A0" w:rsidP="00526C78">
      <w:pPr>
        <w:spacing w:after="0" w:line="240" w:lineRule="auto"/>
        <w:ind w:left="284"/>
        <w:rPr>
          <w:rFonts w:ascii="Times New Roman" w:hAnsi="Times New Roman" w:cs="Times New Roman"/>
        </w:rPr>
      </w:pPr>
      <w:r w:rsidRPr="00A5183E">
        <w:rPr>
          <w:rFonts w:ascii="Times New Roman" w:hAnsi="Times New Roman" w:cs="Times New Roman"/>
        </w:rPr>
        <w:t>Smlouva je zpracována všeobecně</w:t>
      </w:r>
      <w:r w:rsidR="00910C85" w:rsidRPr="00A5183E">
        <w:rPr>
          <w:rFonts w:ascii="Times New Roman" w:hAnsi="Times New Roman" w:cs="Times New Roman"/>
        </w:rPr>
        <w:t>. P</w:t>
      </w:r>
      <w:r w:rsidRPr="00A5183E">
        <w:rPr>
          <w:rFonts w:ascii="Times New Roman" w:hAnsi="Times New Roman" w:cs="Times New Roman"/>
        </w:rPr>
        <w:t>ro účely tohoto výběrového řízení bude použito pouze to, co je předmětem zakázky</w:t>
      </w:r>
      <w:r w:rsidR="00264264" w:rsidRPr="00A5183E">
        <w:rPr>
          <w:rFonts w:ascii="Times New Roman" w:hAnsi="Times New Roman" w:cs="Times New Roman"/>
        </w:rPr>
        <w:t>, tj. co je p</w:t>
      </w:r>
      <w:r w:rsidRPr="00A5183E">
        <w:rPr>
          <w:rFonts w:ascii="Times New Roman" w:hAnsi="Times New Roman" w:cs="Times New Roman"/>
        </w:rPr>
        <w:t xml:space="preserve">ředmětem zakázky je uvedeno v čl. III., odst. 3. </w:t>
      </w:r>
      <w:r w:rsidR="00BC2B71" w:rsidRPr="00A5183E">
        <w:rPr>
          <w:rFonts w:ascii="Times New Roman" w:hAnsi="Times New Roman" w:cs="Times New Roman"/>
        </w:rPr>
        <w:t xml:space="preserve">smlouvy. </w:t>
      </w:r>
      <w:r w:rsidR="00873114" w:rsidRPr="00A5183E">
        <w:rPr>
          <w:rFonts w:ascii="Times New Roman" w:hAnsi="Times New Roman" w:cs="Times New Roman"/>
        </w:rPr>
        <w:t xml:space="preserve">Příloha č. 5 Výkaz výkonových fází byla upravena a je přílohou. </w:t>
      </w:r>
    </w:p>
    <w:p w:rsidR="00F1036C" w:rsidRPr="00A5183E" w:rsidRDefault="00F1036C" w:rsidP="00526C78">
      <w:pPr>
        <w:spacing w:after="0" w:line="240" w:lineRule="auto"/>
        <w:ind w:left="284"/>
        <w:rPr>
          <w:rFonts w:ascii="Times New Roman" w:hAnsi="Times New Roman" w:cs="Times New Roman"/>
        </w:rPr>
      </w:pP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Dotaz č. 4:</w:t>
      </w:r>
    </w:p>
    <w:p w:rsidR="00526C78" w:rsidRPr="00A5183E" w:rsidRDefault="00526C78" w:rsidP="00526C78">
      <w:pPr>
        <w:spacing w:after="0" w:line="240" w:lineRule="auto"/>
        <w:ind w:left="284"/>
        <w:rPr>
          <w:rFonts w:ascii="Times New Roman" w:hAnsi="Times New Roman" w:cs="Times New Roman"/>
          <w:b/>
        </w:rPr>
      </w:pPr>
      <w:r w:rsidRPr="00A5183E">
        <w:rPr>
          <w:rFonts w:ascii="Times New Roman" w:hAnsi="Times New Roman" w:cs="Times New Roman"/>
          <w:b/>
        </w:rPr>
        <w:t xml:space="preserve">Předmětem VZ není výkon autorského dozoru. Veřejný zadavatel však má povinnost autorský dozor zajistit (viz §152 stavebního zákona). Pokud zadavatel uvažuje s tím, že autorský dozor bude soutěžit až dodatečně, existuje významné riziko, že tuto soutěž vyhraje jiný uchazeč než zpracovatel DUSP a PDPS. Zadavatel se tedy vystavuje riziku, že dokumentaci nebude vysvětlovat a upravovat její autor. Nebylo by vhodné do přílohy č. 5 doplnit i výkon autorského dozoru? V takovém případě je však potřeba, aby zadavatel odhadnul předpokládaný počet hodin výkonu AD, který uchazeči </w:t>
      </w:r>
      <w:proofErr w:type="spellStart"/>
      <w:r w:rsidRPr="00A5183E">
        <w:rPr>
          <w:rFonts w:ascii="Times New Roman" w:hAnsi="Times New Roman" w:cs="Times New Roman"/>
          <w:b/>
        </w:rPr>
        <w:t>nacení</w:t>
      </w:r>
      <w:proofErr w:type="spellEnd"/>
      <w:r w:rsidRPr="00A5183E">
        <w:rPr>
          <w:rFonts w:ascii="Times New Roman" w:hAnsi="Times New Roman" w:cs="Times New Roman"/>
          <w:b/>
        </w:rPr>
        <w:t>. Tak zadavatele zajistí, že nabídky jednotlivých uchazečů budou porovnatelné.</w:t>
      </w:r>
    </w:p>
    <w:p w:rsidR="00873114" w:rsidRPr="00A5183E" w:rsidRDefault="00873114" w:rsidP="00526C78">
      <w:pPr>
        <w:spacing w:after="0" w:line="240" w:lineRule="auto"/>
        <w:ind w:left="284"/>
        <w:rPr>
          <w:rFonts w:ascii="Times New Roman" w:hAnsi="Times New Roman" w:cs="Times New Roman"/>
          <w:b/>
        </w:rPr>
      </w:pPr>
    </w:p>
    <w:p w:rsidR="00873114" w:rsidRPr="00A5183E" w:rsidRDefault="00873114" w:rsidP="00873114">
      <w:pPr>
        <w:spacing w:after="0"/>
        <w:ind w:left="284"/>
        <w:jc w:val="both"/>
        <w:rPr>
          <w:rFonts w:ascii="Times New Roman" w:hAnsi="Times New Roman" w:cs="Times New Roman"/>
        </w:rPr>
      </w:pPr>
      <w:r w:rsidRPr="00A5183E">
        <w:rPr>
          <w:rFonts w:ascii="Times New Roman" w:hAnsi="Times New Roman" w:cs="Times New Roman"/>
        </w:rPr>
        <w:t>Odpověď:</w:t>
      </w:r>
    </w:p>
    <w:p w:rsidR="00873114" w:rsidRPr="00A5183E" w:rsidRDefault="00873114" w:rsidP="00873114">
      <w:pPr>
        <w:spacing w:after="0"/>
        <w:ind w:left="284"/>
        <w:jc w:val="both"/>
        <w:rPr>
          <w:rFonts w:ascii="Times New Roman" w:hAnsi="Times New Roman" w:cs="Times New Roman"/>
        </w:rPr>
      </w:pPr>
      <w:r w:rsidRPr="00A5183E">
        <w:rPr>
          <w:rFonts w:ascii="Times New Roman" w:hAnsi="Times New Roman" w:cs="Times New Roman"/>
        </w:rPr>
        <w:t xml:space="preserve">Autorský dozor neoddiskutovatelně patří autoru dokumentace. </w:t>
      </w:r>
      <w:r w:rsidR="00C20CB6" w:rsidRPr="00A5183E">
        <w:rPr>
          <w:rFonts w:ascii="Times New Roman" w:hAnsi="Times New Roman" w:cs="Times New Roman"/>
        </w:rPr>
        <w:t>N</w:t>
      </w:r>
      <w:r w:rsidRPr="00A5183E">
        <w:rPr>
          <w:rFonts w:ascii="Times New Roman" w:hAnsi="Times New Roman" w:cs="Times New Roman"/>
        </w:rPr>
        <w:t xml:space="preserve">ení </w:t>
      </w:r>
      <w:r w:rsidR="00C20CB6" w:rsidRPr="00A5183E">
        <w:rPr>
          <w:rFonts w:ascii="Times New Roman" w:hAnsi="Times New Roman" w:cs="Times New Roman"/>
        </w:rPr>
        <w:t xml:space="preserve">tedy </w:t>
      </w:r>
      <w:r w:rsidRPr="00A5183E">
        <w:rPr>
          <w:rFonts w:ascii="Times New Roman" w:hAnsi="Times New Roman" w:cs="Times New Roman"/>
        </w:rPr>
        <w:t>třeba jej soutěžit</w:t>
      </w:r>
      <w:r w:rsidR="00C20CB6" w:rsidRPr="00A5183E">
        <w:rPr>
          <w:rFonts w:ascii="Times New Roman" w:hAnsi="Times New Roman" w:cs="Times New Roman"/>
        </w:rPr>
        <w:t xml:space="preserve"> dodatečně</w:t>
      </w:r>
      <w:r w:rsidRPr="00A5183E">
        <w:rPr>
          <w:rFonts w:ascii="Times New Roman" w:hAnsi="Times New Roman" w:cs="Times New Roman"/>
        </w:rPr>
        <w:t xml:space="preserve"> v úrovni požadované dokumentace. Autorský dozor bude až součástí dokumentac</w:t>
      </w:r>
      <w:r w:rsidR="00C20CB6" w:rsidRPr="00A5183E">
        <w:rPr>
          <w:rFonts w:ascii="Times New Roman" w:hAnsi="Times New Roman" w:cs="Times New Roman"/>
        </w:rPr>
        <w:t>e</w:t>
      </w:r>
      <w:r w:rsidRPr="00A5183E">
        <w:rPr>
          <w:rFonts w:ascii="Times New Roman" w:hAnsi="Times New Roman" w:cs="Times New Roman"/>
        </w:rPr>
        <w:t xml:space="preserve"> pro provádění </w:t>
      </w:r>
      <w:r w:rsidRPr="00A5183E">
        <w:rPr>
          <w:rFonts w:ascii="Times New Roman" w:hAnsi="Times New Roman" w:cs="Times New Roman"/>
        </w:rPr>
        <w:lastRenderedPageBreak/>
        <w:t xml:space="preserve">stavby, kterou může </w:t>
      </w:r>
      <w:r w:rsidR="00C20CB6" w:rsidRPr="00A5183E">
        <w:rPr>
          <w:rFonts w:ascii="Times New Roman" w:hAnsi="Times New Roman" w:cs="Times New Roman"/>
        </w:rPr>
        <w:t>realizovat</w:t>
      </w:r>
      <w:r w:rsidRPr="00A5183E">
        <w:rPr>
          <w:rFonts w:ascii="Times New Roman" w:hAnsi="Times New Roman" w:cs="Times New Roman"/>
        </w:rPr>
        <w:t xml:space="preserve"> jiný uchazeč</w:t>
      </w:r>
      <w:r w:rsidR="00C20CB6" w:rsidRPr="00A5183E">
        <w:rPr>
          <w:rFonts w:ascii="Times New Roman" w:hAnsi="Times New Roman" w:cs="Times New Roman"/>
        </w:rPr>
        <w:t>.</w:t>
      </w:r>
      <w:r w:rsidRPr="00A5183E">
        <w:rPr>
          <w:rFonts w:ascii="Times New Roman" w:hAnsi="Times New Roman" w:cs="Times New Roman"/>
        </w:rPr>
        <w:t xml:space="preserve"> Lze také </w:t>
      </w:r>
      <w:r w:rsidR="00343037" w:rsidRPr="00A5183E">
        <w:rPr>
          <w:rFonts w:ascii="Times New Roman" w:hAnsi="Times New Roman" w:cs="Times New Roman"/>
        </w:rPr>
        <w:t>„</w:t>
      </w:r>
      <w:r w:rsidRPr="00A5183E">
        <w:rPr>
          <w:rFonts w:ascii="Times New Roman" w:hAnsi="Times New Roman" w:cs="Times New Roman"/>
        </w:rPr>
        <w:t>pod</w:t>
      </w:r>
      <w:r w:rsidR="00343037" w:rsidRPr="00A5183E">
        <w:rPr>
          <w:rFonts w:ascii="Times New Roman" w:hAnsi="Times New Roman" w:cs="Times New Roman"/>
        </w:rPr>
        <w:t xml:space="preserve"> čarou“</w:t>
      </w:r>
      <w:r w:rsidRPr="00A5183E">
        <w:rPr>
          <w:rFonts w:ascii="Times New Roman" w:hAnsi="Times New Roman" w:cs="Times New Roman"/>
        </w:rPr>
        <w:t xml:space="preserve"> tabulk</w:t>
      </w:r>
      <w:r w:rsidR="00343037" w:rsidRPr="00A5183E">
        <w:rPr>
          <w:rFonts w:ascii="Times New Roman" w:hAnsi="Times New Roman" w:cs="Times New Roman"/>
        </w:rPr>
        <w:t>y</w:t>
      </w:r>
      <w:r w:rsidR="00C20CB6" w:rsidRPr="00A5183E">
        <w:rPr>
          <w:rFonts w:ascii="Times New Roman" w:hAnsi="Times New Roman" w:cs="Times New Roman"/>
        </w:rPr>
        <w:t xml:space="preserve"> Příloha č. 5</w:t>
      </w:r>
      <w:r w:rsidRPr="00A5183E">
        <w:rPr>
          <w:rFonts w:ascii="Times New Roman" w:hAnsi="Times New Roman" w:cs="Times New Roman"/>
        </w:rPr>
        <w:t xml:space="preserve"> připsat Vaši představu o hodnotě AD v úrovní DUR za jednu hodinu výkonu, ale nebude </w:t>
      </w:r>
      <w:r w:rsidR="00343037" w:rsidRPr="00A5183E">
        <w:rPr>
          <w:rFonts w:ascii="Times New Roman" w:hAnsi="Times New Roman" w:cs="Times New Roman"/>
        </w:rPr>
        <w:t>k ní přihlíženo</w:t>
      </w:r>
      <w:r w:rsidRPr="00A5183E">
        <w:rPr>
          <w:rFonts w:ascii="Times New Roman" w:hAnsi="Times New Roman" w:cs="Times New Roman"/>
        </w:rPr>
        <w:t xml:space="preserve"> </w:t>
      </w:r>
      <w:r w:rsidR="00343037" w:rsidRPr="00A5183E">
        <w:rPr>
          <w:rFonts w:ascii="Times New Roman" w:hAnsi="Times New Roman" w:cs="Times New Roman"/>
        </w:rPr>
        <w:t>při</w:t>
      </w:r>
      <w:r w:rsidRPr="00A5183E">
        <w:rPr>
          <w:rFonts w:ascii="Times New Roman" w:hAnsi="Times New Roman" w:cs="Times New Roman"/>
        </w:rPr>
        <w:t xml:space="preserve"> hodnocení nabídek. Počet hodin </w:t>
      </w:r>
      <w:r w:rsidR="00343037" w:rsidRPr="00A5183E">
        <w:rPr>
          <w:rFonts w:ascii="Times New Roman" w:hAnsi="Times New Roman" w:cs="Times New Roman"/>
        </w:rPr>
        <w:t>odhadnout nelze</w:t>
      </w:r>
      <w:r w:rsidRPr="00A5183E">
        <w:rPr>
          <w:rFonts w:ascii="Times New Roman" w:hAnsi="Times New Roman" w:cs="Times New Roman"/>
        </w:rPr>
        <w:t xml:space="preserve">, u kvalitně zpracované dokumentace se jedná prakticky o zlomek hodnoty. AD v každém případě bude </w:t>
      </w:r>
      <w:r w:rsidR="002B4BA1" w:rsidRPr="00A5183E">
        <w:rPr>
          <w:rFonts w:ascii="Times New Roman" w:hAnsi="Times New Roman" w:cs="Times New Roman"/>
        </w:rPr>
        <w:t>požadován</w:t>
      </w:r>
      <w:r w:rsidRPr="00A5183E">
        <w:rPr>
          <w:rFonts w:ascii="Times New Roman" w:hAnsi="Times New Roman" w:cs="Times New Roman"/>
        </w:rPr>
        <w:t xml:space="preserve"> v případě vlastní realizace</w:t>
      </w:r>
      <w:r w:rsidR="002B4BA1" w:rsidRPr="00A5183E">
        <w:rPr>
          <w:rFonts w:ascii="Times New Roman" w:hAnsi="Times New Roman" w:cs="Times New Roman"/>
        </w:rPr>
        <w:t xml:space="preserve"> stavby</w:t>
      </w:r>
      <w:r w:rsidRPr="00A5183E">
        <w:rPr>
          <w:rFonts w:ascii="Times New Roman" w:hAnsi="Times New Roman" w:cs="Times New Roman"/>
        </w:rPr>
        <w:t xml:space="preserve">. Lze jej </w:t>
      </w:r>
      <w:proofErr w:type="spellStart"/>
      <w:r w:rsidRPr="00A5183E">
        <w:rPr>
          <w:rFonts w:ascii="Times New Roman" w:hAnsi="Times New Roman" w:cs="Times New Roman"/>
        </w:rPr>
        <w:t>nacenit</w:t>
      </w:r>
      <w:proofErr w:type="spellEnd"/>
      <w:r w:rsidRPr="00A5183E">
        <w:rPr>
          <w:rFonts w:ascii="Times New Roman" w:hAnsi="Times New Roman" w:cs="Times New Roman"/>
        </w:rPr>
        <w:t xml:space="preserve"> podle osobní zodpovědnosti ke kvalitě předpokládaného výstupu projektu, nebo podle procentuálního členění ve vztahu návrhu všech výkonových fází budoucí dokumentace.</w:t>
      </w:r>
    </w:p>
    <w:p w:rsidR="00873114" w:rsidRPr="00A5183E" w:rsidRDefault="00873114" w:rsidP="00526C78">
      <w:pPr>
        <w:spacing w:after="0" w:line="240" w:lineRule="auto"/>
        <w:ind w:left="284"/>
        <w:rPr>
          <w:rFonts w:ascii="Times New Roman" w:hAnsi="Times New Roman" w:cs="Times New Roman"/>
          <w:b/>
        </w:rPr>
      </w:pPr>
    </w:p>
    <w:p w:rsidR="009B23F4" w:rsidRPr="00A5183E" w:rsidRDefault="009B23F4" w:rsidP="00F93141">
      <w:pPr>
        <w:spacing w:after="0" w:line="240" w:lineRule="auto"/>
        <w:ind w:left="709"/>
        <w:rPr>
          <w:rFonts w:ascii="Times New Roman" w:hAnsi="Times New Roman" w:cs="Times New Roman"/>
          <w:b/>
          <w:sz w:val="24"/>
          <w:szCs w:val="24"/>
          <w:u w:val="single"/>
        </w:rPr>
      </w:pPr>
    </w:p>
    <w:p w:rsidR="00A21E11" w:rsidRPr="00A5183E" w:rsidRDefault="0008098B" w:rsidP="00F93141">
      <w:pPr>
        <w:spacing w:after="0" w:line="240" w:lineRule="auto"/>
        <w:ind w:left="284"/>
        <w:rPr>
          <w:rFonts w:ascii="Times New Roman" w:hAnsi="Times New Roman" w:cs="Times New Roman"/>
          <w:b/>
          <w:sz w:val="24"/>
          <w:szCs w:val="24"/>
          <w:u w:val="single"/>
        </w:rPr>
      </w:pPr>
      <w:r w:rsidRPr="00A5183E">
        <w:rPr>
          <w:rFonts w:ascii="Times New Roman" w:hAnsi="Times New Roman" w:cs="Times New Roman"/>
          <w:b/>
          <w:sz w:val="24"/>
          <w:szCs w:val="24"/>
          <w:u w:val="single"/>
        </w:rPr>
        <w:t xml:space="preserve">Lhůta pro podání nabídek dle </w:t>
      </w:r>
      <w:r w:rsidR="00613E97" w:rsidRPr="00A5183E">
        <w:rPr>
          <w:rFonts w:ascii="Times New Roman" w:hAnsi="Times New Roman" w:cs="Times New Roman"/>
          <w:b/>
          <w:sz w:val="24"/>
          <w:szCs w:val="24"/>
          <w:u w:val="single"/>
        </w:rPr>
        <w:t>Výzvy a z</w:t>
      </w:r>
      <w:r w:rsidRPr="00A5183E">
        <w:rPr>
          <w:rFonts w:ascii="Times New Roman" w:hAnsi="Times New Roman" w:cs="Times New Roman"/>
          <w:b/>
          <w:sz w:val="24"/>
          <w:szCs w:val="24"/>
          <w:u w:val="single"/>
        </w:rPr>
        <w:t>adávací</w:t>
      </w:r>
      <w:r w:rsidR="00613E97" w:rsidRPr="00A5183E">
        <w:rPr>
          <w:rFonts w:ascii="Times New Roman" w:hAnsi="Times New Roman" w:cs="Times New Roman"/>
          <w:b/>
          <w:sz w:val="24"/>
          <w:szCs w:val="24"/>
          <w:u w:val="single"/>
        </w:rPr>
        <w:t xml:space="preserve"> dokumentace k podání nabídek na veřejnou zakázku malého rozsahu </w:t>
      </w:r>
      <w:r w:rsidR="00791AA8" w:rsidRPr="00A5183E">
        <w:rPr>
          <w:rFonts w:ascii="Times New Roman" w:hAnsi="Times New Roman" w:cs="Times New Roman"/>
          <w:b/>
          <w:sz w:val="24"/>
          <w:szCs w:val="24"/>
          <w:u w:val="single"/>
        </w:rPr>
        <w:t xml:space="preserve">se </w:t>
      </w:r>
      <w:r w:rsidR="000A08B4" w:rsidRPr="00A5183E">
        <w:rPr>
          <w:rFonts w:ascii="Times New Roman" w:hAnsi="Times New Roman" w:cs="Times New Roman"/>
          <w:b/>
          <w:sz w:val="24"/>
          <w:szCs w:val="24"/>
          <w:u w:val="single"/>
        </w:rPr>
        <w:t>ne</w:t>
      </w:r>
      <w:r w:rsidR="00597DF4" w:rsidRPr="00A5183E">
        <w:rPr>
          <w:rFonts w:ascii="Times New Roman" w:hAnsi="Times New Roman" w:cs="Times New Roman"/>
          <w:b/>
          <w:sz w:val="24"/>
          <w:szCs w:val="24"/>
          <w:u w:val="single"/>
        </w:rPr>
        <w:t xml:space="preserve">mění </w:t>
      </w:r>
      <w:r w:rsidR="000A08B4" w:rsidRPr="00A5183E">
        <w:rPr>
          <w:rFonts w:ascii="Times New Roman" w:hAnsi="Times New Roman" w:cs="Times New Roman"/>
          <w:b/>
          <w:sz w:val="24"/>
          <w:szCs w:val="24"/>
          <w:u w:val="single"/>
        </w:rPr>
        <w:t>a zůstává</w:t>
      </w:r>
      <w:r w:rsidR="003F3933" w:rsidRPr="00A5183E">
        <w:rPr>
          <w:rFonts w:ascii="Times New Roman" w:hAnsi="Times New Roman" w:cs="Times New Roman"/>
          <w:b/>
          <w:sz w:val="24"/>
          <w:szCs w:val="24"/>
          <w:u w:val="single"/>
        </w:rPr>
        <w:t xml:space="preserve"> </w:t>
      </w:r>
      <w:r w:rsidR="00597DF4" w:rsidRPr="00A5183E">
        <w:rPr>
          <w:rFonts w:ascii="Times New Roman" w:hAnsi="Times New Roman" w:cs="Times New Roman"/>
          <w:b/>
          <w:sz w:val="24"/>
          <w:szCs w:val="24"/>
          <w:u w:val="single"/>
        </w:rPr>
        <w:t>stanovena</w:t>
      </w:r>
      <w:r w:rsidR="00613E97" w:rsidRPr="00A5183E">
        <w:rPr>
          <w:rFonts w:ascii="Times New Roman" w:hAnsi="Times New Roman" w:cs="Times New Roman"/>
          <w:b/>
          <w:sz w:val="24"/>
          <w:szCs w:val="24"/>
          <w:u w:val="single"/>
        </w:rPr>
        <w:t xml:space="preserve"> </w:t>
      </w:r>
      <w:r w:rsidRPr="00A5183E">
        <w:rPr>
          <w:rFonts w:ascii="Times New Roman" w:hAnsi="Times New Roman" w:cs="Times New Roman"/>
          <w:b/>
          <w:sz w:val="24"/>
          <w:szCs w:val="24"/>
          <w:u w:val="single"/>
        </w:rPr>
        <w:t xml:space="preserve">do </w:t>
      </w:r>
      <w:r w:rsidR="00526C78" w:rsidRPr="00A5183E">
        <w:rPr>
          <w:rFonts w:ascii="Times New Roman" w:hAnsi="Times New Roman" w:cs="Times New Roman"/>
          <w:b/>
          <w:sz w:val="24"/>
          <w:szCs w:val="24"/>
          <w:u w:val="single"/>
        </w:rPr>
        <w:t>20. 2. 2023</w:t>
      </w:r>
      <w:r w:rsidRPr="00A5183E">
        <w:rPr>
          <w:rFonts w:ascii="Times New Roman" w:hAnsi="Times New Roman" w:cs="Times New Roman"/>
          <w:b/>
          <w:sz w:val="24"/>
          <w:szCs w:val="24"/>
          <w:u w:val="single"/>
        </w:rPr>
        <w:t xml:space="preserve"> do 10:00h.</w:t>
      </w:r>
    </w:p>
    <w:p w:rsidR="005A623B" w:rsidRPr="00A5183E" w:rsidRDefault="005A623B" w:rsidP="00F93141">
      <w:pPr>
        <w:pStyle w:val="Zkladntext"/>
        <w:spacing w:after="0" w:line="240" w:lineRule="auto"/>
        <w:ind w:firstLine="708"/>
        <w:rPr>
          <w:iCs/>
          <w:szCs w:val="24"/>
        </w:rPr>
      </w:pPr>
    </w:p>
    <w:p w:rsidR="00B55D36" w:rsidRPr="00A5183E" w:rsidRDefault="00B55D36" w:rsidP="005A623B">
      <w:pPr>
        <w:pStyle w:val="Zkladntext"/>
        <w:spacing w:after="120" w:line="240" w:lineRule="auto"/>
        <w:ind w:firstLine="708"/>
        <w:rPr>
          <w:iCs/>
          <w:szCs w:val="24"/>
        </w:rPr>
      </w:pPr>
    </w:p>
    <w:p w:rsidR="00BF033E" w:rsidRPr="00A5183E" w:rsidRDefault="00BF033E" w:rsidP="005A623B">
      <w:pPr>
        <w:pStyle w:val="Zkladntext"/>
        <w:spacing w:after="120" w:line="240" w:lineRule="auto"/>
        <w:ind w:firstLine="708"/>
        <w:rPr>
          <w:iCs/>
          <w:szCs w:val="24"/>
        </w:rPr>
      </w:pPr>
    </w:p>
    <w:p w:rsidR="00B05125" w:rsidRPr="00A5183E" w:rsidRDefault="00E84862" w:rsidP="004C06F3">
      <w:pPr>
        <w:pStyle w:val="Zkladntext"/>
        <w:spacing w:after="120" w:line="240" w:lineRule="auto"/>
        <w:ind w:left="709" w:hanging="425"/>
        <w:rPr>
          <w:iCs/>
          <w:szCs w:val="24"/>
        </w:rPr>
      </w:pPr>
      <w:r w:rsidRPr="00A5183E">
        <w:rPr>
          <w:iCs/>
          <w:szCs w:val="24"/>
        </w:rPr>
        <w:t>V</w:t>
      </w:r>
      <w:r w:rsidRPr="00A5183E">
        <w:rPr>
          <w:i/>
          <w:iCs/>
          <w:szCs w:val="24"/>
        </w:rPr>
        <w:t xml:space="preserve"> </w:t>
      </w:r>
      <w:r w:rsidRPr="00A5183E">
        <w:rPr>
          <w:iCs/>
          <w:szCs w:val="24"/>
        </w:rPr>
        <w:t xml:space="preserve">Ivančicích dne </w:t>
      </w:r>
      <w:r w:rsidR="00526C78" w:rsidRPr="00A5183E">
        <w:rPr>
          <w:iCs/>
          <w:szCs w:val="24"/>
        </w:rPr>
        <w:t>15. 2. 2023</w:t>
      </w:r>
    </w:p>
    <w:p w:rsidR="000A08B4" w:rsidRPr="00A5183E" w:rsidRDefault="000A08B4" w:rsidP="004C06F3">
      <w:pPr>
        <w:pStyle w:val="Zkladntext"/>
        <w:spacing w:after="120" w:line="240" w:lineRule="auto"/>
        <w:ind w:left="709" w:hanging="425"/>
        <w:rPr>
          <w:iCs/>
          <w:sz w:val="22"/>
          <w:szCs w:val="22"/>
        </w:rPr>
      </w:pPr>
    </w:p>
    <w:p w:rsidR="005C3270" w:rsidRPr="00A5183E" w:rsidRDefault="005C3270" w:rsidP="005C3270">
      <w:pPr>
        <w:pStyle w:val="Zkladntext"/>
        <w:spacing w:after="120" w:line="240" w:lineRule="auto"/>
        <w:ind w:firstLine="567"/>
      </w:pPr>
    </w:p>
    <w:p w:rsidR="00E84862" w:rsidRPr="00A5183E" w:rsidRDefault="00E84862" w:rsidP="00042C0A">
      <w:pPr>
        <w:spacing w:after="120" w:line="240" w:lineRule="auto"/>
        <w:ind w:left="4956" w:firstLine="708"/>
        <w:jc w:val="both"/>
        <w:rPr>
          <w:rFonts w:ascii="Times New Roman" w:hAnsi="Times New Roman" w:cs="Times New Roman"/>
        </w:rPr>
      </w:pPr>
      <w:r w:rsidRPr="00A5183E">
        <w:rPr>
          <w:rFonts w:ascii="Times New Roman" w:hAnsi="Times New Roman" w:cs="Times New Roman"/>
        </w:rPr>
        <w:t>................................</w:t>
      </w:r>
      <w:r w:rsidR="00BC2B38" w:rsidRPr="00A5183E">
        <w:rPr>
          <w:rFonts w:ascii="Times New Roman" w:hAnsi="Times New Roman" w:cs="Times New Roman"/>
        </w:rPr>
        <w:t>.............................</w:t>
      </w:r>
    </w:p>
    <w:p w:rsidR="00042C0A" w:rsidRPr="00A5183E" w:rsidRDefault="00E84862" w:rsidP="005A623B">
      <w:pPr>
        <w:spacing w:after="120" w:line="240" w:lineRule="auto"/>
        <w:ind w:left="5760"/>
        <w:jc w:val="both"/>
        <w:rPr>
          <w:rFonts w:ascii="Times New Roman" w:hAnsi="Times New Roman" w:cs="Times New Roman"/>
        </w:rPr>
      </w:pPr>
      <w:r w:rsidRPr="00A5183E">
        <w:rPr>
          <w:rFonts w:ascii="Times New Roman" w:hAnsi="Times New Roman" w:cs="Times New Roman"/>
        </w:rPr>
        <w:t xml:space="preserve">      Milan Buček, starosta města</w:t>
      </w:r>
      <w:bookmarkEnd w:id="0"/>
    </w:p>
    <w:sectPr w:rsidR="00042C0A" w:rsidRPr="00A5183E" w:rsidSect="0045732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670C" w:rsidRDefault="0010670C" w:rsidP="00C640F3">
      <w:pPr>
        <w:spacing w:after="0" w:line="240" w:lineRule="auto"/>
      </w:pPr>
      <w:r>
        <w:separator/>
      </w:r>
    </w:p>
  </w:endnote>
  <w:endnote w:type="continuationSeparator" w:id="0">
    <w:p w:rsidR="0010670C" w:rsidRDefault="0010670C"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3974382"/>
      <w:docPartObj>
        <w:docPartGallery w:val="Page Numbers (Bottom of Page)"/>
        <w:docPartUnique/>
      </w:docPartObj>
    </w:sdtPr>
    <w:sdtEndPr/>
    <w:sdtContent>
      <w:p w:rsidR="00CD7722" w:rsidRDefault="00CD7722">
        <w:pPr>
          <w:pStyle w:val="Zpat"/>
          <w:jc w:val="center"/>
        </w:pPr>
        <w:r>
          <w:fldChar w:fldCharType="begin"/>
        </w:r>
        <w:r>
          <w:instrText>PAGE   \* MERGEFORMAT</w:instrText>
        </w:r>
        <w:r>
          <w:fldChar w:fldCharType="separate"/>
        </w:r>
        <w:r w:rsidR="00C70744">
          <w:rPr>
            <w:noProof/>
          </w:rPr>
          <w:t>1</w:t>
        </w:r>
        <w:r>
          <w:fldChar w:fldCharType="end"/>
        </w:r>
      </w:p>
    </w:sdtContent>
  </w:sdt>
  <w:p w:rsidR="00AD4DE5" w:rsidRDefault="00AD4D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670C" w:rsidRDefault="0010670C" w:rsidP="00C640F3">
      <w:pPr>
        <w:spacing w:after="0" w:line="240" w:lineRule="auto"/>
      </w:pPr>
      <w:r>
        <w:separator/>
      </w:r>
    </w:p>
  </w:footnote>
  <w:footnote w:type="continuationSeparator" w:id="0">
    <w:p w:rsidR="0010670C" w:rsidRDefault="0010670C"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0B0EE44"/>
    <w:multiLevelType w:val="hybridMultilevel"/>
    <w:tmpl w:val="EDDE6E4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2" w15:restartNumberingAfterBreak="0">
    <w:nsid w:val="04863EEC"/>
    <w:multiLevelType w:val="hybridMultilevel"/>
    <w:tmpl w:val="B5C4D2A0"/>
    <w:lvl w:ilvl="0" w:tplc="4770118E">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18CF0461"/>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47A0D0A"/>
    <w:multiLevelType w:val="hybridMultilevel"/>
    <w:tmpl w:val="E06E99D4"/>
    <w:lvl w:ilvl="0" w:tplc="CEC27A08">
      <w:start w:val="1"/>
      <w:numFmt w:val="decimal"/>
      <w:lvlText w:val="%1."/>
      <w:lvlJc w:val="left"/>
      <w:pPr>
        <w:ind w:left="405" w:hanging="360"/>
      </w:pPr>
    </w:lvl>
    <w:lvl w:ilvl="1" w:tplc="04050019">
      <w:start w:val="1"/>
      <w:numFmt w:val="lowerLetter"/>
      <w:lvlText w:val="%2."/>
      <w:lvlJc w:val="left"/>
      <w:pPr>
        <w:ind w:left="1125" w:hanging="360"/>
      </w:pPr>
    </w:lvl>
    <w:lvl w:ilvl="2" w:tplc="0405001B">
      <w:start w:val="1"/>
      <w:numFmt w:val="lowerRoman"/>
      <w:lvlText w:val="%3."/>
      <w:lvlJc w:val="right"/>
      <w:pPr>
        <w:ind w:left="1845" w:hanging="180"/>
      </w:pPr>
    </w:lvl>
    <w:lvl w:ilvl="3" w:tplc="0405000F">
      <w:start w:val="1"/>
      <w:numFmt w:val="decimal"/>
      <w:lvlText w:val="%4."/>
      <w:lvlJc w:val="left"/>
      <w:pPr>
        <w:ind w:left="2565" w:hanging="360"/>
      </w:pPr>
    </w:lvl>
    <w:lvl w:ilvl="4" w:tplc="04050019">
      <w:start w:val="1"/>
      <w:numFmt w:val="lowerLetter"/>
      <w:lvlText w:val="%5."/>
      <w:lvlJc w:val="left"/>
      <w:pPr>
        <w:ind w:left="3285" w:hanging="360"/>
      </w:pPr>
    </w:lvl>
    <w:lvl w:ilvl="5" w:tplc="0405001B">
      <w:start w:val="1"/>
      <w:numFmt w:val="lowerRoman"/>
      <w:lvlText w:val="%6."/>
      <w:lvlJc w:val="right"/>
      <w:pPr>
        <w:ind w:left="4005" w:hanging="180"/>
      </w:pPr>
    </w:lvl>
    <w:lvl w:ilvl="6" w:tplc="0405000F">
      <w:start w:val="1"/>
      <w:numFmt w:val="decimal"/>
      <w:lvlText w:val="%7."/>
      <w:lvlJc w:val="left"/>
      <w:pPr>
        <w:ind w:left="4725" w:hanging="360"/>
      </w:pPr>
    </w:lvl>
    <w:lvl w:ilvl="7" w:tplc="04050019">
      <w:start w:val="1"/>
      <w:numFmt w:val="lowerLetter"/>
      <w:lvlText w:val="%8."/>
      <w:lvlJc w:val="left"/>
      <w:pPr>
        <w:ind w:left="5445" w:hanging="360"/>
      </w:pPr>
    </w:lvl>
    <w:lvl w:ilvl="8" w:tplc="0405001B">
      <w:start w:val="1"/>
      <w:numFmt w:val="lowerRoman"/>
      <w:lvlText w:val="%9."/>
      <w:lvlJc w:val="right"/>
      <w:pPr>
        <w:ind w:left="6165" w:hanging="180"/>
      </w:pPr>
    </w:lvl>
  </w:abstractNum>
  <w:abstractNum w:abstractNumId="5" w15:restartNumberingAfterBreak="0">
    <w:nsid w:val="38485EA3"/>
    <w:multiLevelType w:val="hybridMultilevel"/>
    <w:tmpl w:val="CF48BA60"/>
    <w:lvl w:ilvl="0" w:tplc="785A9D8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B2C29E8"/>
    <w:multiLevelType w:val="hybridMultilevel"/>
    <w:tmpl w:val="C6425F32"/>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8" w15:restartNumberingAfterBreak="0">
    <w:nsid w:val="591073C7"/>
    <w:multiLevelType w:val="hybridMultilevel"/>
    <w:tmpl w:val="204437FC"/>
    <w:lvl w:ilvl="0" w:tplc="FF5E527E">
      <w:start w:val="13"/>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A815385"/>
    <w:multiLevelType w:val="hybridMultilevel"/>
    <w:tmpl w:val="DADE1D7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5E9FBB06"/>
    <w:multiLevelType w:val="hybridMultilevel"/>
    <w:tmpl w:val="A0ED071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087636B"/>
    <w:multiLevelType w:val="hybridMultilevel"/>
    <w:tmpl w:val="A63CC45E"/>
    <w:lvl w:ilvl="0" w:tplc="90C66E0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4" w15:restartNumberingAfterBreak="0">
    <w:nsid w:val="6BBF3CEF"/>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7B15D16B"/>
    <w:multiLevelType w:val="hybridMultilevel"/>
    <w:tmpl w:val="7A8D8C3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14"/>
  </w:num>
  <w:num w:numId="3">
    <w:abstractNumId w:val="7"/>
  </w:num>
  <w:num w:numId="4">
    <w:abstractNumId w:val="13"/>
  </w:num>
  <w:num w:numId="5">
    <w:abstractNumId w:val="1"/>
  </w:num>
  <w:num w:numId="6">
    <w:abstractNumId w:val="12"/>
  </w:num>
  <w:num w:numId="7">
    <w:abstractNumId w:val="3"/>
  </w:num>
  <w:num w:numId="8">
    <w:abstractNumId w:val="2"/>
  </w:num>
  <w:num w:numId="9">
    <w:abstractNumId w:val="5"/>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5"/>
  </w:num>
  <w:num w:numId="14">
    <w:abstractNumId w:val="10"/>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3C8E"/>
    <w:rsid w:val="00004772"/>
    <w:rsid w:val="00017679"/>
    <w:rsid w:val="00021E6C"/>
    <w:rsid w:val="0003381D"/>
    <w:rsid w:val="00036E23"/>
    <w:rsid w:val="00040BB6"/>
    <w:rsid w:val="00042C0A"/>
    <w:rsid w:val="00043F69"/>
    <w:rsid w:val="00047D36"/>
    <w:rsid w:val="000719C8"/>
    <w:rsid w:val="0008098B"/>
    <w:rsid w:val="000850ED"/>
    <w:rsid w:val="000A08B4"/>
    <w:rsid w:val="000A2FA1"/>
    <w:rsid w:val="000B4E7A"/>
    <w:rsid w:val="000B5039"/>
    <w:rsid w:val="000B5284"/>
    <w:rsid w:val="000D3E76"/>
    <w:rsid w:val="000D5887"/>
    <w:rsid w:val="000F5221"/>
    <w:rsid w:val="0010670C"/>
    <w:rsid w:val="00113A48"/>
    <w:rsid w:val="00120B64"/>
    <w:rsid w:val="00126028"/>
    <w:rsid w:val="00137B1C"/>
    <w:rsid w:val="00142879"/>
    <w:rsid w:val="001601E2"/>
    <w:rsid w:val="00173014"/>
    <w:rsid w:val="0017486D"/>
    <w:rsid w:val="001841DF"/>
    <w:rsid w:val="00185B9C"/>
    <w:rsid w:val="00185FD7"/>
    <w:rsid w:val="001926F1"/>
    <w:rsid w:val="0019513F"/>
    <w:rsid w:val="00197BCE"/>
    <w:rsid w:val="001A110C"/>
    <w:rsid w:val="001A3771"/>
    <w:rsid w:val="001B3587"/>
    <w:rsid w:val="001E3877"/>
    <w:rsid w:val="0020232B"/>
    <w:rsid w:val="002047E9"/>
    <w:rsid w:val="00210737"/>
    <w:rsid w:val="0021476A"/>
    <w:rsid w:val="002275AA"/>
    <w:rsid w:val="002317FD"/>
    <w:rsid w:val="00231BDB"/>
    <w:rsid w:val="00243C7A"/>
    <w:rsid w:val="002444CF"/>
    <w:rsid w:val="00251EE2"/>
    <w:rsid w:val="0025297E"/>
    <w:rsid w:val="002559D6"/>
    <w:rsid w:val="002622F0"/>
    <w:rsid w:val="002630C0"/>
    <w:rsid w:val="00264264"/>
    <w:rsid w:val="0026683F"/>
    <w:rsid w:val="00266D0F"/>
    <w:rsid w:val="00275203"/>
    <w:rsid w:val="0028161E"/>
    <w:rsid w:val="002822C3"/>
    <w:rsid w:val="00292186"/>
    <w:rsid w:val="002A0A2E"/>
    <w:rsid w:val="002A0BF8"/>
    <w:rsid w:val="002B4BA1"/>
    <w:rsid w:val="002B4F91"/>
    <w:rsid w:val="002B6746"/>
    <w:rsid w:val="002C0761"/>
    <w:rsid w:val="002C61C8"/>
    <w:rsid w:val="002D0C5C"/>
    <w:rsid w:val="002D4956"/>
    <w:rsid w:val="002F1318"/>
    <w:rsid w:val="002F6051"/>
    <w:rsid w:val="003260CD"/>
    <w:rsid w:val="003276C7"/>
    <w:rsid w:val="00330672"/>
    <w:rsid w:val="00330CEC"/>
    <w:rsid w:val="003331A2"/>
    <w:rsid w:val="0033406E"/>
    <w:rsid w:val="00343037"/>
    <w:rsid w:val="003457B7"/>
    <w:rsid w:val="00357BB0"/>
    <w:rsid w:val="00361124"/>
    <w:rsid w:val="00362E22"/>
    <w:rsid w:val="00366D0D"/>
    <w:rsid w:val="003827EB"/>
    <w:rsid w:val="00382D6F"/>
    <w:rsid w:val="00391B13"/>
    <w:rsid w:val="003949EB"/>
    <w:rsid w:val="003B318A"/>
    <w:rsid w:val="003B4B21"/>
    <w:rsid w:val="003C6581"/>
    <w:rsid w:val="003D3877"/>
    <w:rsid w:val="003D5703"/>
    <w:rsid w:val="003E1CD6"/>
    <w:rsid w:val="003E4822"/>
    <w:rsid w:val="003F3933"/>
    <w:rsid w:val="003F4AD0"/>
    <w:rsid w:val="00404E3C"/>
    <w:rsid w:val="004205DB"/>
    <w:rsid w:val="004229FA"/>
    <w:rsid w:val="004248E7"/>
    <w:rsid w:val="0042714A"/>
    <w:rsid w:val="00441B93"/>
    <w:rsid w:val="00441E7E"/>
    <w:rsid w:val="00443718"/>
    <w:rsid w:val="0044468B"/>
    <w:rsid w:val="00455F38"/>
    <w:rsid w:val="00456DFE"/>
    <w:rsid w:val="00457329"/>
    <w:rsid w:val="0046356B"/>
    <w:rsid w:val="0047364A"/>
    <w:rsid w:val="00481CEA"/>
    <w:rsid w:val="00484692"/>
    <w:rsid w:val="004A2B74"/>
    <w:rsid w:val="004A375B"/>
    <w:rsid w:val="004B4BDA"/>
    <w:rsid w:val="004C06F3"/>
    <w:rsid w:val="004C3DF5"/>
    <w:rsid w:val="004D2C09"/>
    <w:rsid w:val="004D57AE"/>
    <w:rsid w:val="004E31BF"/>
    <w:rsid w:val="004E7612"/>
    <w:rsid w:val="004F0394"/>
    <w:rsid w:val="004F408F"/>
    <w:rsid w:val="004F5275"/>
    <w:rsid w:val="00505FC5"/>
    <w:rsid w:val="005107A9"/>
    <w:rsid w:val="00526C78"/>
    <w:rsid w:val="00530422"/>
    <w:rsid w:val="0054327E"/>
    <w:rsid w:val="00557DC2"/>
    <w:rsid w:val="00561AA4"/>
    <w:rsid w:val="00566170"/>
    <w:rsid w:val="005831FF"/>
    <w:rsid w:val="005851FD"/>
    <w:rsid w:val="005969E2"/>
    <w:rsid w:val="00597DF4"/>
    <w:rsid w:val="005A623B"/>
    <w:rsid w:val="005B4E47"/>
    <w:rsid w:val="005C3270"/>
    <w:rsid w:val="005D1EBF"/>
    <w:rsid w:val="005D1FC0"/>
    <w:rsid w:val="005D2D4D"/>
    <w:rsid w:val="005D4705"/>
    <w:rsid w:val="005D4F4B"/>
    <w:rsid w:val="005E386E"/>
    <w:rsid w:val="005E7543"/>
    <w:rsid w:val="005F0842"/>
    <w:rsid w:val="005F1C0B"/>
    <w:rsid w:val="00611926"/>
    <w:rsid w:val="00613C7E"/>
    <w:rsid w:val="00613E97"/>
    <w:rsid w:val="00613F2A"/>
    <w:rsid w:val="00623CF2"/>
    <w:rsid w:val="00633705"/>
    <w:rsid w:val="006342BD"/>
    <w:rsid w:val="00635635"/>
    <w:rsid w:val="00640B81"/>
    <w:rsid w:val="00647EAE"/>
    <w:rsid w:val="006662F0"/>
    <w:rsid w:val="00674298"/>
    <w:rsid w:val="00677BB7"/>
    <w:rsid w:val="00682713"/>
    <w:rsid w:val="00687114"/>
    <w:rsid w:val="006B13E1"/>
    <w:rsid w:val="006B21C0"/>
    <w:rsid w:val="006C32AC"/>
    <w:rsid w:val="006C421E"/>
    <w:rsid w:val="006C5C90"/>
    <w:rsid w:val="006F2499"/>
    <w:rsid w:val="006F7E1D"/>
    <w:rsid w:val="007054A2"/>
    <w:rsid w:val="00713AD6"/>
    <w:rsid w:val="00727A0F"/>
    <w:rsid w:val="00734E30"/>
    <w:rsid w:val="007411EC"/>
    <w:rsid w:val="00744DB4"/>
    <w:rsid w:val="00750E4F"/>
    <w:rsid w:val="007534D5"/>
    <w:rsid w:val="007655BF"/>
    <w:rsid w:val="00771810"/>
    <w:rsid w:val="0077446E"/>
    <w:rsid w:val="00780CBB"/>
    <w:rsid w:val="00787F59"/>
    <w:rsid w:val="00791AA8"/>
    <w:rsid w:val="007958F0"/>
    <w:rsid w:val="007D20C6"/>
    <w:rsid w:val="007D33C3"/>
    <w:rsid w:val="007D358F"/>
    <w:rsid w:val="007E032A"/>
    <w:rsid w:val="007E4754"/>
    <w:rsid w:val="007E648A"/>
    <w:rsid w:val="007F0ED9"/>
    <w:rsid w:val="00804923"/>
    <w:rsid w:val="00816A38"/>
    <w:rsid w:val="008178D3"/>
    <w:rsid w:val="00823D92"/>
    <w:rsid w:val="00833DD4"/>
    <w:rsid w:val="0084285D"/>
    <w:rsid w:val="00850E5D"/>
    <w:rsid w:val="00854235"/>
    <w:rsid w:val="0086259F"/>
    <w:rsid w:val="00873114"/>
    <w:rsid w:val="00882D62"/>
    <w:rsid w:val="008B2929"/>
    <w:rsid w:val="008B5E96"/>
    <w:rsid w:val="008C1EAB"/>
    <w:rsid w:val="008E02D2"/>
    <w:rsid w:val="008E4142"/>
    <w:rsid w:val="008F6C56"/>
    <w:rsid w:val="00910C85"/>
    <w:rsid w:val="0091432D"/>
    <w:rsid w:val="009237B5"/>
    <w:rsid w:val="00950019"/>
    <w:rsid w:val="00950079"/>
    <w:rsid w:val="00951F37"/>
    <w:rsid w:val="009546D8"/>
    <w:rsid w:val="009608F4"/>
    <w:rsid w:val="00962941"/>
    <w:rsid w:val="00963795"/>
    <w:rsid w:val="0097051F"/>
    <w:rsid w:val="009713E4"/>
    <w:rsid w:val="009759EB"/>
    <w:rsid w:val="00983A00"/>
    <w:rsid w:val="009A24B5"/>
    <w:rsid w:val="009A7A72"/>
    <w:rsid w:val="009B1470"/>
    <w:rsid w:val="009B23F4"/>
    <w:rsid w:val="009B5197"/>
    <w:rsid w:val="009C2991"/>
    <w:rsid w:val="009D1EDD"/>
    <w:rsid w:val="009D6A86"/>
    <w:rsid w:val="009F145E"/>
    <w:rsid w:val="009F2A40"/>
    <w:rsid w:val="009F6DBE"/>
    <w:rsid w:val="009F77D7"/>
    <w:rsid w:val="00A00398"/>
    <w:rsid w:val="00A13B51"/>
    <w:rsid w:val="00A14DED"/>
    <w:rsid w:val="00A17251"/>
    <w:rsid w:val="00A21E11"/>
    <w:rsid w:val="00A24DC7"/>
    <w:rsid w:val="00A25D9C"/>
    <w:rsid w:val="00A4339C"/>
    <w:rsid w:val="00A471E1"/>
    <w:rsid w:val="00A4745D"/>
    <w:rsid w:val="00A501B4"/>
    <w:rsid w:val="00A5183E"/>
    <w:rsid w:val="00A61171"/>
    <w:rsid w:val="00A926BF"/>
    <w:rsid w:val="00A928A9"/>
    <w:rsid w:val="00A94C31"/>
    <w:rsid w:val="00AA001E"/>
    <w:rsid w:val="00AA0B79"/>
    <w:rsid w:val="00AC3A4D"/>
    <w:rsid w:val="00AD4057"/>
    <w:rsid w:val="00AD4DE5"/>
    <w:rsid w:val="00AD5861"/>
    <w:rsid w:val="00AF460B"/>
    <w:rsid w:val="00AF5E28"/>
    <w:rsid w:val="00B028AD"/>
    <w:rsid w:val="00B05125"/>
    <w:rsid w:val="00B07C55"/>
    <w:rsid w:val="00B2017E"/>
    <w:rsid w:val="00B3750E"/>
    <w:rsid w:val="00B37A3E"/>
    <w:rsid w:val="00B444BF"/>
    <w:rsid w:val="00B4459B"/>
    <w:rsid w:val="00B53AD8"/>
    <w:rsid w:val="00B55D36"/>
    <w:rsid w:val="00B560DC"/>
    <w:rsid w:val="00B5626E"/>
    <w:rsid w:val="00B64118"/>
    <w:rsid w:val="00B66E87"/>
    <w:rsid w:val="00B71AE0"/>
    <w:rsid w:val="00B7600C"/>
    <w:rsid w:val="00B805C1"/>
    <w:rsid w:val="00B84C2D"/>
    <w:rsid w:val="00B913BD"/>
    <w:rsid w:val="00B93B61"/>
    <w:rsid w:val="00B95AE8"/>
    <w:rsid w:val="00B96F66"/>
    <w:rsid w:val="00BB54DE"/>
    <w:rsid w:val="00BC2B38"/>
    <w:rsid w:val="00BC2B71"/>
    <w:rsid w:val="00BE459E"/>
    <w:rsid w:val="00BF033E"/>
    <w:rsid w:val="00BF2935"/>
    <w:rsid w:val="00C02256"/>
    <w:rsid w:val="00C02F34"/>
    <w:rsid w:val="00C04EB8"/>
    <w:rsid w:val="00C20CB6"/>
    <w:rsid w:val="00C2421C"/>
    <w:rsid w:val="00C31843"/>
    <w:rsid w:val="00C35A0F"/>
    <w:rsid w:val="00C377D9"/>
    <w:rsid w:val="00C43C10"/>
    <w:rsid w:val="00C54BD2"/>
    <w:rsid w:val="00C6094D"/>
    <w:rsid w:val="00C640F3"/>
    <w:rsid w:val="00C70744"/>
    <w:rsid w:val="00C72ADD"/>
    <w:rsid w:val="00C84A35"/>
    <w:rsid w:val="00C928E2"/>
    <w:rsid w:val="00C93E48"/>
    <w:rsid w:val="00CB1503"/>
    <w:rsid w:val="00CC5511"/>
    <w:rsid w:val="00CD7722"/>
    <w:rsid w:val="00CE3E0D"/>
    <w:rsid w:val="00D105F6"/>
    <w:rsid w:val="00D2511E"/>
    <w:rsid w:val="00D27514"/>
    <w:rsid w:val="00D4414D"/>
    <w:rsid w:val="00D5656B"/>
    <w:rsid w:val="00D7411A"/>
    <w:rsid w:val="00D86BF6"/>
    <w:rsid w:val="00D901A8"/>
    <w:rsid w:val="00D90ACD"/>
    <w:rsid w:val="00D92057"/>
    <w:rsid w:val="00D9287B"/>
    <w:rsid w:val="00D9597A"/>
    <w:rsid w:val="00D9722D"/>
    <w:rsid w:val="00DA3275"/>
    <w:rsid w:val="00DC60A0"/>
    <w:rsid w:val="00DD062E"/>
    <w:rsid w:val="00DD5435"/>
    <w:rsid w:val="00DE12B2"/>
    <w:rsid w:val="00DF4749"/>
    <w:rsid w:val="00E10074"/>
    <w:rsid w:val="00E1320A"/>
    <w:rsid w:val="00E133D3"/>
    <w:rsid w:val="00E14956"/>
    <w:rsid w:val="00E20362"/>
    <w:rsid w:val="00E210EC"/>
    <w:rsid w:val="00E24A89"/>
    <w:rsid w:val="00E375E5"/>
    <w:rsid w:val="00E46DB3"/>
    <w:rsid w:val="00E72B6F"/>
    <w:rsid w:val="00E7683E"/>
    <w:rsid w:val="00E77EBE"/>
    <w:rsid w:val="00E77F9C"/>
    <w:rsid w:val="00E84862"/>
    <w:rsid w:val="00E85434"/>
    <w:rsid w:val="00E86876"/>
    <w:rsid w:val="00E9311A"/>
    <w:rsid w:val="00EA4A01"/>
    <w:rsid w:val="00EC78C7"/>
    <w:rsid w:val="00ED25DC"/>
    <w:rsid w:val="00EE0D27"/>
    <w:rsid w:val="00EF0671"/>
    <w:rsid w:val="00EF4D2A"/>
    <w:rsid w:val="00EF5100"/>
    <w:rsid w:val="00F03B73"/>
    <w:rsid w:val="00F03FDA"/>
    <w:rsid w:val="00F0505B"/>
    <w:rsid w:val="00F1036C"/>
    <w:rsid w:val="00F12373"/>
    <w:rsid w:val="00F13067"/>
    <w:rsid w:val="00F22B88"/>
    <w:rsid w:val="00F2710D"/>
    <w:rsid w:val="00F41959"/>
    <w:rsid w:val="00F42621"/>
    <w:rsid w:val="00F555B3"/>
    <w:rsid w:val="00F672FA"/>
    <w:rsid w:val="00F85D53"/>
    <w:rsid w:val="00F93141"/>
    <w:rsid w:val="00F95548"/>
    <w:rsid w:val="00F97D1A"/>
    <w:rsid w:val="00FB0BB9"/>
    <w:rsid w:val="00FB1818"/>
    <w:rsid w:val="00FB5FF0"/>
    <w:rsid w:val="00FB6584"/>
    <w:rsid w:val="00FB6B25"/>
    <w:rsid w:val="00FE04E9"/>
    <w:rsid w:val="00FE15A0"/>
    <w:rsid w:val="00FE2505"/>
    <w:rsid w:val="00FE657F"/>
    <w:rsid w:val="00FF54E4"/>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5C7CE8-2722-4610-85F4-82B80808D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paragraph" w:styleId="Prosttext">
    <w:name w:val="Plain Text"/>
    <w:basedOn w:val="Normln"/>
    <w:link w:val="ProsttextChar"/>
    <w:uiPriority w:val="99"/>
    <w:semiHidden/>
    <w:unhideWhenUsed/>
    <w:rsid w:val="00A21E11"/>
    <w:pPr>
      <w:spacing w:after="0" w:line="240" w:lineRule="auto"/>
    </w:pPr>
    <w:rPr>
      <w:rFonts w:ascii="Consolas" w:eastAsia="Calibri" w:hAnsi="Consolas" w:cs="Times New Roman"/>
      <w:sz w:val="21"/>
      <w:szCs w:val="21"/>
      <w:lang w:val="x-none"/>
    </w:rPr>
  </w:style>
  <w:style w:type="character" w:customStyle="1" w:styleId="ProsttextChar">
    <w:name w:val="Prostý text Char"/>
    <w:basedOn w:val="Standardnpsmoodstavce"/>
    <w:link w:val="Prosttext"/>
    <w:uiPriority w:val="99"/>
    <w:semiHidden/>
    <w:rsid w:val="00A21E11"/>
    <w:rPr>
      <w:rFonts w:ascii="Consolas" w:eastAsia="Calibri" w:hAnsi="Consolas" w:cs="Times New Roman"/>
      <w:sz w:val="21"/>
      <w:szCs w:val="21"/>
      <w:lang w:val="x-none"/>
    </w:rPr>
  </w:style>
  <w:style w:type="character" w:customStyle="1" w:styleId="cpvselected1">
    <w:name w:val="cpvselected1"/>
    <w:basedOn w:val="Standardnpsmoodstavce"/>
    <w:rsid w:val="00791AA8"/>
    <w:rPr>
      <w:color w:val="FF0000"/>
    </w:rPr>
  </w:style>
  <w:style w:type="character" w:styleId="Nevyeenzmnka">
    <w:name w:val="Unresolved Mention"/>
    <w:basedOn w:val="Standardnpsmoodstavce"/>
    <w:uiPriority w:val="99"/>
    <w:semiHidden/>
    <w:unhideWhenUsed/>
    <w:rsid w:val="003D3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050895">
      <w:bodyDiv w:val="1"/>
      <w:marLeft w:val="0"/>
      <w:marRight w:val="0"/>
      <w:marTop w:val="0"/>
      <w:marBottom w:val="0"/>
      <w:divBdr>
        <w:top w:val="none" w:sz="0" w:space="0" w:color="auto"/>
        <w:left w:val="none" w:sz="0" w:space="0" w:color="auto"/>
        <w:bottom w:val="none" w:sz="0" w:space="0" w:color="auto"/>
        <w:right w:val="none" w:sz="0" w:space="0" w:color="auto"/>
      </w:divBdr>
    </w:div>
    <w:div w:id="959339546">
      <w:bodyDiv w:val="1"/>
      <w:marLeft w:val="0"/>
      <w:marRight w:val="0"/>
      <w:marTop w:val="0"/>
      <w:marBottom w:val="0"/>
      <w:divBdr>
        <w:top w:val="none" w:sz="0" w:space="0" w:color="auto"/>
        <w:left w:val="none" w:sz="0" w:space="0" w:color="auto"/>
        <w:bottom w:val="none" w:sz="0" w:space="0" w:color="auto"/>
        <w:right w:val="none" w:sz="0" w:space="0" w:color="auto"/>
      </w:divBdr>
    </w:div>
    <w:div w:id="1042436942">
      <w:bodyDiv w:val="1"/>
      <w:marLeft w:val="0"/>
      <w:marRight w:val="0"/>
      <w:marTop w:val="0"/>
      <w:marBottom w:val="0"/>
      <w:divBdr>
        <w:top w:val="none" w:sz="0" w:space="0" w:color="auto"/>
        <w:left w:val="none" w:sz="0" w:space="0" w:color="auto"/>
        <w:bottom w:val="none" w:sz="0" w:space="0" w:color="auto"/>
        <w:right w:val="none" w:sz="0" w:space="0" w:color="auto"/>
      </w:divBdr>
    </w:div>
    <w:div w:id="1093359658">
      <w:bodyDiv w:val="1"/>
      <w:marLeft w:val="0"/>
      <w:marRight w:val="0"/>
      <w:marTop w:val="0"/>
      <w:marBottom w:val="0"/>
      <w:divBdr>
        <w:top w:val="none" w:sz="0" w:space="0" w:color="auto"/>
        <w:left w:val="none" w:sz="0" w:space="0" w:color="auto"/>
        <w:bottom w:val="none" w:sz="0" w:space="0" w:color="auto"/>
        <w:right w:val="none" w:sz="0" w:space="0" w:color="auto"/>
      </w:divBdr>
    </w:div>
    <w:div w:id="1152941363">
      <w:bodyDiv w:val="1"/>
      <w:marLeft w:val="0"/>
      <w:marRight w:val="0"/>
      <w:marTop w:val="0"/>
      <w:marBottom w:val="0"/>
      <w:divBdr>
        <w:top w:val="none" w:sz="0" w:space="0" w:color="auto"/>
        <w:left w:val="none" w:sz="0" w:space="0" w:color="auto"/>
        <w:bottom w:val="none" w:sz="0" w:space="0" w:color="auto"/>
        <w:right w:val="none" w:sz="0" w:space="0" w:color="auto"/>
      </w:divBdr>
    </w:div>
    <w:div w:id="1226994431">
      <w:bodyDiv w:val="1"/>
      <w:marLeft w:val="0"/>
      <w:marRight w:val="0"/>
      <w:marTop w:val="0"/>
      <w:marBottom w:val="0"/>
      <w:divBdr>
        <w:top w:val="none" w:sz="0" w:space="0" w:color="auto"/>
        <w:left w:val="none" w:sz="0" w:space="0" w:color="auto"/>
        <w:bottom w:val="none" w:sz="0" w:space="0" w:color="auto"/>
        <w:right w:val="none" w:sz="0" w:space="0" w:color="auto"/>
      </w:divBdr>
    </w:div>
    <w:div w:id="1479611972">
      <w:bodyDiv w:val="1"/>
      <w:marLeft w:val="0"/>
      <w:marRight w:val="0"/>
      <w:marTop w:val="0"/>
      <w:marBottom w:val="0"/>
      <w:divBdr>
        <w:top w:val="none" w:sz="0" w:space="0" w:color="auto"/>
        <w:left w:val="none" w:sz="0" w:space="0" w:color="auto"/>
        <w:bottom w:val="none" w:sz="0" w:space="0" w:color="auto"/>
        <w:right w:val="none" w:sz="0" w:space="0" w:color="auto"/>
      </w:divBdr>
    </w:div>
    <w:div w:id="1718384504">
      <w:bodyDiv w:val="1"/>
      <w:marLeft w:val="0"/>
      <w:marRight w:val="0"/>
      <w:marTop w:val="0"/>
      <w:marBottom w:val="0"/>
      <w:divBdr>
        <w:top w:val="none" w:sz="0" w:space="0" w:color="auto"/>
        <w:left w:val="none" w:sz="0" w:space="0" w:color="auto"/>
        <w:bottom w:val="none" w:sz="0" w:space="0" w:color="auto"/>
        <w:right w:val="none" w:sz="0" w:space="0" w:color="auto"/>
      </w:divBdr>
    </w:div>
    <w:div w:id="1991671142">
      <w:bodyDiv w:val="1"/>
      <w:marLeft w:val="0"/>
      <w:marRight w:val="0"/>
      <w:marTop w:val="0"/>
      <w:marBottom w:val="0"/>
      <w:divBdr>
        <w:top w:val="none" w:sz="0" w:space="0" w:color="auto"/>
        <w:left w:val="none" w:sz="0" w:space="0" w:color="auto"/>
        <w:bottom w:val="none" w:sz="0" w:space="0" w:color="auto"/>
        <w:right w:val="none" w:sz="0" w:space="0" w:color="auto"/>
      </w:divBdr>
    </w:div>
    <w:div w:id="21332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44974E52244807991A9345A06A4B36"/>
        <w:category>
          <w:name w:val="Obecné"/>
          <w:gallery w:val="placeholder"/>
        </w:category>
        <w:types>
          <w:type w:val="bbPlcHdr"/>
        </w:types>
        <w:behaviors>
          <w:behavior w:val="content"/>
        </w:behaviors>
        <w:guid w:val="{82FC29E3-DDA9-4A0C-9055-2DC36390C7E9}"/>
      </w:docPartPr>
      <w:docPartBody>
        <w:p w:rsidR="004964E8" w:rsidRDefault="008353D6" w:rsidP="008353D6">
          <w:pPr>
            <w:pStyle w:val="0C44974E52244807991A9345A06A4B36"/>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17567"/>
    <w:rsid w:val="00032F97"/>
    <w:rsid w:val="00041353"/>
    <w:rsid w:val="00065869"/>
    <w:rsid w:val="000C6267"/>
    <w:rsid w:val="00140BFF"/>
    <w:rsid w:val="00166982"/>
    <w:rsid w:val="0016727D"/>
    <w:rsid w:val="0018393F"/>
    <w:rsid w:val="001C5DD1"/>
    <w:rsid w:val="001E7E2F"/>
    <w:rsid w:val="00210386"/>
    <w:rsid w:val="00242E41"/>
    <w:rsid w:val="002558B0"/>
    <w:rsid w:val="00262BA4"/>
    <w:rsid w:val="00321653"/>
    <w:rsid w:val="0036638C"/>
    <w:rsid w:val="00376BAC"/>
    <w:rsid w:val="004039FC"/>
    <w:rsid w:val="00433730"/>
    <w:rsid w:val="00471018"/>
    <w:rsid w:val="00474A72"/>
    <w:rsid w:val="00483C3F"/>
    <w:rsid w:val="004964E8"/>
    <w:rsid w:val="00496EBD"/>
    <w:rsid w:val="004B148A"/>
    <w:rsid w:val="005116D8"/>
    <w:rsid w:val="0052755D"/>
    <w:rsid w:val="00535425"/>
    <w:rsid w:val="00584D9B"/>
    <w:rsid w:val="005968C9"/>
    <w:rsid w:val="005D2924"/>
    <w:rsid w:val="005E6425"/>
    <w:rsid w:val="006262CF"/>
    <w:rsid w:val="00680135"/>
    <w:rsid w:val="006A6A46"/>
    <w:rsid w:val="006C66B7"/>
    <w:rsid w:val="006C7A87"/>
    <w:rsid w:val="006D58E9"/>
    <w:rsid w:val="0074230D"/>
    <w:rsid w:val="00804F0B"/>
    <w:rsid w:val="008052BA"/>
    <w:rsid w:val="00815271"/>
    <w:rsid w:val="008353D6"/>
    <w:rsid w:val="00855FC4"/>
    <w:rsid w:val="00890D06"/>
    <w:rsid w:val="008D24E6"/>
    <w:rsid w:val="008D5F6A"/>
    <w:rsid w:val="008F5CD5"/>
    <w:rsid w:val="0095495A"/>
    <w:rsid w:val="00955326"/>
    <w:rsid w:val="00962E93"/>
    <w:rsid w:val="00965805"/>
    <w:rsid w:val="00995AC3"/>
    <w:rsid w:val="009D37CE"/>
    <w:rsid w:val="009E3DAB"/>
    <w:rsid w:val="00A00169"/>
    <w:rsid w:val="00A01B7C"/>
    <w:rsid w:val="00A33320"/>
    <w:rsid w:val="00AB73A4"/>
    <w:rsid w:val="00B329B1"/>
    <w:rsid w:val="00B80CBD"/>
    <w:rsid w:val="00B91321"/>
    <w:rsid w:val="00C64486"/>
    <w:rsid w:val="00CA5DF9"/>
    <w:rsid w:val="00CB0A0D"/>
    <w:rsid w:val="00CE3065"/>
    <w:rsid w:val="00D62EEB"/>
    <w:rsid w:val="00D67FA6"/>
    <w:rsid w:val="00DD6BD1"/>
    <w:rsid w:val="00DE5A21"/>
    <w:rsid w:val="00E203BF"/>
    <w:rsid w:val="00E33BDD"/>
    <w:rsid w:val="00E83538"/>
    <w:rsid w:val="00EC4D2A"/>
    <w:rsid w:val="00F637C0"/>
    <w:rsid w:val="00F90486"/>
    <w:rsid w:val="00FB57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B148A"/>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D0B0554109364FEA83FE11A8DC465A1C">
    <w:name w:val="D0B0554109364FEA83FE11A8DC465A1C"/>
    <w:rsid w:val="008353D6"/>
    <w:pPr>
      <w:spacing w:after="160" w:line="259" w:lineRule="auto"/>
    </w:pPr>
  </w:style>
  <w:style w:type="paragraph" w:customStyle="1" w:styleId="FF5C9F2E102849228D8C916EF37C2B9A">
    <w:name w:val="FF5C9F2E102849228D8C916EF37C2B9A"/>
    <w:rsid w:val="008353D6"/>
    <w:pPr>
      <w:spacing w:after="160" w:line="259" w:lineRule="auto"/>
    </w:pPr>
  </w:style>
  <w:style w:type="paragraph" w:customStyle="1" w:styleId="0C44974E52244807991A9345A06A4B36">
    <w:name w:val="0C44974E52244807991A9345A06A4B36"/>
    <w:rsid w:val="008353D6"/>
    <w:pPr>
      <w:spacing w:after="160" w:line="259" w:lineRule="auto"/>
    </w:pPr>
  </w:style>
  <w:style w:type="paragraph" w:customStyle="1" w:styleId="89F0E2B84BB04042ADD73D43A9467C07">
    <w:name w:val="89F0E2B84BB04042ADD73D43A9467C07"/>
    <w:rsid w:val="008353D6"/>
    <w:pPr>
      <w:spacing w:after="160" w:line="259" w:lineRule="auto"/>
    </w:pPr>
  </w:style>
  <w:style w:type="paragraph" w:customStyle="1" w:styleId="A526BF7DE526418089943958DAA8B9E5">
    <w:name w:val="A526BF7DE526418089943958DAA8B9E5"/>
    <w:rsid w:val="008353D6"/>
    <w:pPr>
      <w:spacing w:after="160" w:line="259" w:lineRule="auto"/>
    </w:pPr>
  </w:style>
  <w:style w:type="paragraph" w:customStyle="1" w:styleId="8A7CEF9A7125404CB13DA69045CC3E7E">
    <w:name w:val="8A7CEF9A7125404CB13DA69045CC3E7E"/>
    <w:rsid w:val="005968C9"/>
    <w:pPr>
      <w:spacing w:after="160" w:line="259" w:lineRule="auto"/>
    </w:pPr>
  </w:style>
  <w:style w:type="paragraph" w:customStyle="1" w:styleId="8ECB39E7FCEC4F0589803C3D745425B7">
    <w:name w:val="8ECB39E7FCEC4F0589803C3D745425B7"/>
    <w:rsid w:val="004B148A"/>
    <w:pPr>
      <w:spacing w:after="160" w:line="259" w:lineRule="auto"/>
    </w:pPr>
  </w:style>
  <w:style w:type="paragraph" w:customStyle="1" w:styleId="F80B1A35238B46DF83143AB29DDB4598">
    <w:name w:val="F80B1A35238B46DF83143AB29DDB4598"/>
    <w:rsid w:val="004B148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5E6CF7-EA43-4BFD-A791-37AFA3DCA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902</Words>
  <Characters>5322</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Zpracování projektové dokumentace na akci „Přestupní terminál Ivančice“</vt:lpstr>
    </vt:vector>
  </TitlesOfParts>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Zpracování projektové dokumentace na akci „Přestupní terminál Ivančice“</dc:title>
  <dc:subject/>
  <dc:creator>smutny</dc:creator>
  <cp:keywords/>
  <cp:lastModifiedBy>Valentová Ilona Ing.</cp:lastModifiedBy>
  <cp:revision>2</cp:revision>
  <cp:lastPrinted>2023-02-15T15:29:00Z</cp:lastPrinted>
  <dcterms:created xsi:type="dcterms:W3CDTF">2023-02-15T15:31:00Z</dcterms:created>
  <dcterms:modified xsi:type="dcterms:W3CDTF">2023-02-15T15:31:00Z</dcterms:modified>
  <cp:contentStatus>26. 9. 2019</cp:contentStatus>
</cp:coreProperties>
</file>